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51" w:rsidRPr="006C504C" w:rsidRDefault="00101C51" w:rsidP="00AC6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CAB" w:rsidRPr="006C504C" w:rsidRDefault="00AC69CD" w:rsidP="0010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4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F908EB" w:rsidRPr="006C504C" w:rsidRDefault="00BC7CAB" w:rsidP="00235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04C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C504C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7A6726" w:rsidRPr="006C504C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6C504C">
        <w:rPr>
          <w:rFonts w:ascii="Times New Roman" w:hAnsi="Times New Roman" w:cs="Times New Roman"/>
          <w:sz w:val="28"/>
          <w:szCs w:val="28"/>
        </w:rPr>
        <w:t>по продаже муниципального имущества</w:t>
      </w:r>
      <w:r w:rsidR="00235EB2" w:rsidRPr="006C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EB" w:rsidRPr="006C504C" w:rsidRDefault="00F908EB" w:rsidP="0010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CAB" w:rsidRPr="006C504C" w:rsidRDefault="0017641E" w:rsidP="00101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6AC9" w:rsidRPr="006C504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6C504C">
        <w:rPr>
          <w:rFonts w:ascii="Times New Roman" w:hAnsi="Times New Roman" w:cs="Times New Roman"/>
          <w:sz w:val="28"/>
          <w:szCs w:val="28"/>
        </w:rPr>
        <w:t xml:space="preserve"> </w:t>
      </w:r>
      <w:r w:rsidR="00BC7CAB" w:rsidRPr="006C504C">
        <w:rPr>
          <w:rFonts w:ascii="Times New Roman" w:hAnsi="Times New Roman" w:cs="Times New Roman"/>
          <w:sz w:val="28"/>
          <w:szCs w:val="28"/>
        </w:rPr>
        <w:t xml:space="preserve">(далее Продавец) </w:t>
      </w:r>
      <w:r w:rsidR="005379F7" w:rsidRPr="006C504C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="00FC2071" w:rsidRPr="006C504C">
        <w:rPr>
          <w:rFonts w:ascii="Times New Roman" w:hAnsi="Times New Roman" w:cs="Times New Roman"/>
          <w:sz w:val="28"/>
          <w:szCs w:val="28"/>
        </w:rPr>
        <w:t xml:space="preserve"> </w:t>
      </w:r>
      <w:r w:rsidR="00CF4EB2" w:rsidRPr="006C504C">
        <w:rPr>
          <w:rFonts w:ascii="Times New Roman" w:hAnsi="Times New Roman" w:cs="Times New Roman"/>
          <w:sz w:val="28"/>
          <w:szCs w:val="28"/>
        </w:rPr>
        <w:t>администрации Убинского района Новосибирской области от 12.09.2019</w:t>
      </w:r>
      <w:r w:rsidR="00FC2071" w:rsidRPr="006C504C">
        <w:rPr>
          <w:rFonts w:ascii="Times New Roman" w:hAnsi="Times New Roman" w:cs="Times New Roman"/>
          <w:sz w:val="28"/>
          <w:szCs w:val="28"/>
        </w:rPr>
        <w:t xml:space="preserve"> №</w:t>
      </w:r>
      <w:r w:rsidR="00CF4EB2" w:rsidRPr="006C504C">
        <w:rPr>
          <w:rFonts w:ascii="Times New Roman" w:hAnsi="Times New Roman" w:cs="Times New Roman"/>
          <w:sz w:val="28"/>
          <w:szCs w:val="28"/>
        </w:rPr>
        <w:t>170-ра</w:t>
      </w:r>
      <w:r w:rsidR="00BC7CAB" w:rsidRPr="006C504C">
        <w:rPr>
          <w:rFonts w:ascii="Times New Roman" w:hAnsi="Times New Roman" w:cs="Times New Roman"/>
          <w:sz w:val="28"/>
          <w:szCs w:val="28"/>
        </w:rPr>
        <w:t>. Аукцион является открытым по составу участников и форме подачи предложений о цене муниципального имущества.</w:t>
      </w:r>
    </w:p>
    <w:p w:rsidR="005379F7" w:rsidRPr="006C504C" w:rsidRDefault="005379F7" w:rsidP="001C40D4">
      <w:pPr>
        <w:pStyle w:val="af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4C">
        <w:rPr>
          <w:rFonts w:ascii="Times New Roman" w:hAnsi="Times New Roman" w:cs="Times New Roman"/>
          <w:sz w:val="28"/>
          <w:szCs w:val="28"/>
        </w:rPr>
        <w:t xml:space="preserve">Продавец: администрация </w:t>
      </w:r>
      <w:r w:rsidR="009A4425" w:rsidRPr="006C504C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6C50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A4425" w:rsidRPr="006C504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5379F7" w:rsidRPr="006C504C" w:rsidRDefault="005379F7" w:rsidP="001C40D4">
      <w:pPr>
        <w:pStyle w:val="af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04C">
        <w:rPr>
          <w:rFonts w:ascii="Times New Roman" w:hAnsi="Times New Roman" w:cs="Times New Roman"/>
          <w:sz w:val="28"/>
          <w:szCs w:val="28"/>
        </w:rPr>
        <w:t>Местонахождение: почтовый адрес:</w:t>
      </w:r>
      <w:r w:rsidR="009A4425" w:rsidRPr="006C504C">
        <w:rPr>
          <w:rFonts w:ascii="Times New Roman" w:hAnsi="Times New Roman" w:cs="Times New Roman"/>
          <w:sz w:val="28"/>
          <w:szCs w:val="28"/>
        </w:rPr>
        <w:t xml:space="preserve"> 632520</w:t>
      </w:r>
      <w:r w:rsidRPr="006C504C">
        <w:rPr>
          <w:rFonts w:ascii="Times New Roman" w:hAnsi="Times New Roman" w:cs="Times New Roman"/>
          <w:sz w:val="28"/>
          <w:szCs w:val="28"/>
        </w:rPr>
        <w:t xml:space="preserve">, </w:t>
      </w:r>
      <w:r w:rsidR="009A4425" w:rsidRPr="006C504C">
        <w:rPr>
          <w:rFonts w:ascii="Times New Roman" w:hAnsi="Times New Roman" w:cs="Times New Roman"/>
          <w:sz w:val="28"/>
          <w:szCs w:val="28"/>
        </w:rPr>
        <w:t>Новосибирская</w:t>
      </w:r>
      <w:r w:rsidRPr="006C504C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9A4425" w:rsidRPr="006C5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4425" w:rsidRPr="006C504C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="009A4425" w:rsidRPr="006C504C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6C504C">
        <w:rPr>
          <w:rFonts w:ascii="Times New Roman" w:hAnsi="Times New Roman" w:cs="Times New Roman"/>
          <w:sz w:val="28"/>
          <w:szCs w:val="28"/>
        </w:rPr>
        <w:t xml:space="preserve"> </w:t>
      </w:r>
      <w:r w:rsidR="009A4425" w:rsidRPr="006C504C">
        <w:rPr>
          <w:rFonts w:ascii="Times New Roman" w:hAnsi="Times New Roman" w:cs="Times New Roman"/>
          <w:sz w:val="28"/>
          <w:szCs w:val="28"/>
        </w:rPr>
        <w:t>с.</w:t>
      </w:r>
      <w:r w:rsidRPr="006C504C">
        <w:rPr>
          <w:rFonts w:ascii="Times New Roman" w:hAnsi="Times New Roman" w:cs="Times New Roman"/>
          <w:sz w:val="28"/>
          <w:szCs w:val="28"/>
        </w:rPr>
        <w:t xml:space="preserve"> </w:t>
      </w:r>
      <w:r w:rsidR="009A4425" w:rsidRPr="006C504C">
        <w:rPr>
          <w:rFonts w:ascii="Times New Roman" w:hAnsi="Times New Roman" w:cs="Times New Roman"/>
          <w:sz w:val="28"/>
          <w:szCs w:val="28"/>
        </w:rPr>
        <w:t>Убинское</w:t>
      </w:r>
      <w:r w:rsidRPr="006C504C">
        <w:rPr>
          <w:rFonts w:ascii="Times New Roman" w:hAnsi="Times New Roman" w:cs="Times New Roman"/>
          <w:sz w:val="28"/>
          <w:szCs w:val="28"/>
        </w:rPr>
        <w:t xml:space="preserve">, ул. </w:t>
      </w:r>
      <w:r w:rsidR="009A4425" w:rsidRPr="006C504C">
        <w:rPr>
          <w:rFonts w:ascii="Times New Roman" w:hAnsi="Times New Roman" w:cs="Times New Roman"/>
          <w:sz w:val="28"/>
          <w:szCs w:val="28"/>
        </w:rPr>
        <w:t>Ленина</w:t>
      </w:r>
      <w:r w:rsidRPr="006C504C">
        <w:rPr>
          <w:rFonts w:ascii="Times New Roman" w:hAnsi="Times New Roman" w:cs="Times New Roman"/>
          <w:sz w:val="28"/>
          <w:szCs w:val="28"/>
        </w:rPr>
        <w:t xml:space="preserve">, </w:t>
      </w:r>
      <w:r w:rsidR="009A4425" w:rsidRPr="006C504C">
        <w:rPr>
          <w:rFonts w:ascii="Times New Roman" w:hAnsi="Times New Roman" w:cs="Times New Roman"/>
          <w:sz w:val="28"/>
          <w:szCs w:val="28"/>
        </w:rPr>
        <w:t>23</w:t>
      </w:r>
      <w:r w:rsidRPr="006C50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79F7" w:rsidRDefault="009A4425" w:rsidP="001C40D4">
      <w:pPr>
        <w:pStyle w:val="af3"/>
        <w:spacing w:after="0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  <w:r w:rsidRPr="006C504C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="00301704" w:rsidRPr="006C504C">
        <w:rPr>
          <w:rFonts w:ascii="Times New Roman" w:hAnsi="Times New Roman" w:cs="Times New Roman"/>
          <w:sz w:val="28"/>
          <w:szCs w:val="28"/>
        </w:rPr>
        <w:t>(</w:t>
      </w:r>
      <w:r w:rsidRPr="006C504C">
        <w:rPr>
          <w:rFonts w:ascii="Times New Roman" w:hAnsi="Times New Roman" w:cs="Times New Roman"/>
          <w:sz w:val="28"/>
          <w:szCs w:val="28"/>
        </w:rPr>
        <w:t>38366</w:t>
      </w:r>
      <w:r w:rsidR="005379F7" w:rsidRPr="006C504C">
        <w:rPr>
          <w:rFonts w:ascii="Times New Roman" w:hAnsi="Times New Roman" w:cs="Times New Roman"/>
          <w:sz w:val="28"/>
          <w:szCs w:val="28"/>
        </w:rPr>
        <w:t xml:space="preserve">) </w:t>
      </w:r>
      <w:r w:rsidRPr="006C504C">
        <w:rPr>
          <w:rFonts w:ascii="Times New Roman" w:hAnsi="Times New Roman" w:cs="Times New Roman"/>
          <w:sz w:val="28"/>
          <w:szCs w:val="28"/>
        </w:rPr>
        <w:t>21179</w:t>
      </w:r>
      <w:r w:rsidR="005379F7" w:rsidRPr="006C504C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12686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26869" w:rsidRPr="00832556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ubadmzakupki</w:t>
        </w:r>
        <w:r w:rsidR="00126869" w:rsidRPr="00832556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126869" w:rsidRPr="00832556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yandex</w:t>
        </w:r>
        <w:r w:rsidR="00126869" w:rsidRPr="00832556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126869" w:rsidRPr="00832556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Pr="006C504C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  <w:t>.</w:t>
      </w:r>
    </w:p>
    <w:p w:rsidR="00EF1D7F" w:rsidRPr="006C504C" w:rsidRDefault="00493193" w:rsidP="001C4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>Организатор Процедуры:</w:t>
      </w:r>
      <w:r w:rsidRPr="006C5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C504C">
        <w:rPr>
          <w:rFonts w:ascii="Times New Roman" w:eastAsia="Times New Roman" w:hAnsi="Times New Roman" w:cs="Times New Roman"/>
          <w:bCs/>
          <w:sz w:val="28"/>
          <w:szCs w:val="28"/>
        </w:rPr>
        <w:t>ООО «РТС-тендер»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9A4425" w:rsidRPr="006C504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https://www.rts-tender.ru/</w:t>
        </w:r>
      </w:hyperlink>
      <w:r w:rsidRPr="006C504C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B31C5" w:rsidRPr="006C504C" w:rsidRDefault="00493193" w:rsidP="001C4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4C">
        <w:rPr>
          <w:rFonts w:ascii="Times New Roman" w:hAnsi="Times New Roman" w:cs="Times New Roman"/>
          <w:b/>
          <w:sz w:val="28"/>
          <w:szCs w:val="28"/>
        </w:rPr>
        <w:t>1.2</w:t>
      </w:r>
      <w:r w:rsidRPr="006C504C">
        <w:rPr>
          <w:rFonts w:ascii="Times New Roman" w:hAnsi="Times New Roman" w:cs="Times New Roman"/>
          <w:sz w:val="28"/>
          <w:szCs w:val="28"/>
        </w:rPr>
        <w:t xml:space="preserve"> Аукцион по продаже имущества, находящегося </w:t>
      </w:r>
      <w:proofErr w:type="gramStart"/>
      <w:r w:rsidRPr="006C50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04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gramStart"/>
      <w:r w:rsidRPr="006C504C">
        <w:rPr>
          <w:rFonts w:ascii="Times New Roman" w:hAnsi="Times New Roman" w:cs="Times New Roman"/>
          <w:sz w:val="28"/>
          <w:szCs w:val="28"/>
        </w:rPr>
        <w:t>собственности (торги), проводится открытым по составу уч</w:t>
      </w:r>
      <w:r w:rsidR="007A6726" w:rsidRPr="006C504C">
        <w:rPr>
          <w:rFonts w:ascii="Times New Roman" w:hAnsi="Times New Roman" w:cs="Times New Roman"/>
          <w:sz w:val="28"/>
          <w:szCs w:val="28"/>
        </w:rPr>
        <w:t>астников и форме подачи пр</w:t>
      </w:r>
      <w:r w:rsidRPr="006C504C">
        <w:rPr>
          <w:rFonts w:ascii="Times New Roman" w:hAnsi="Times New Roman" w:cs="Times New Roman"/>
          <w:sz w:val="28"/>
          <w:szCs w:val="28"/>
        </w:rPr>
        <w:t xml:space="preserve">едложений о цене имущества в соответствии с требованиями Гражданского кодекса Российской федерации, </w:t>
      </w:r>
      <w:r w:rsidR="00BC7CAB" w:rsidRPr="006C504C">
        <w:rPr>
          <w:rFonts w:ascii="Times New Roman" w:hAnsi="Times New Roman" w:cs="Times New Roman"/>
          <w:sz w:val="28"/>
          <w:szCs w:val="28"/>
        </w:rPr>
        <w:t>Федеральн</w:t>
      </w:r>
      <w:r w:rsidRPr="006C504C">
        <w:rPr>
          <w:rFonts w:ascii="Times New Roman" w:hAnsi="Times New Roman" w:cs="Times New Roman"/>
          <w:sz w:val="28"/>
          <w:szCs w:val="28"/>
        </w:rPr>
        <w:t>ого</w:t>
      </w:r>
      <w:r w:rsidR="00BC7CAB" w:rsidRPr="006C504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C504C">
        <w:rPr>
          <w:rFonts w:ascii="Times New Roman" w:hAnsi="Times New Roman" w:cs="Times New Roman"/>
          <w:sz w:val="28"/>
          <w:szCs w:val="28"/>
        </w:rPr>
        <w:t>а</w:t>
      </w:r>
      <w:r w:rsidR="00BC7CAB" w:rsidRPr="006C504C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EF1D7F" w:rsidRPr="006C504C">
        <w:rPr>
          <w:rFonts w:ascii="Times New Roman" w:hAnsi="Times New Roman" w:cs="Times New Roman"/>
          <w:sz w:val="28"/>
          <w:szCs w:val="28"/>
        </w:rPr>
        <w:t>П</w:t>
      </w:r>
      <w:r w:rsidR="00EB31C5" w:rsidRPr="006C504C">
        <w:rPr>
          <w:rFonts w:ascii="Times New Roman" w:hAnsi="Times New Roman" w:cs="Times New Roman"/>
          <w:sz w:val="28"/>
          <w:szCs w:val="28"/>
        </w:rPr>
        <w:t>остановление правительства РФ от 12.08.20</w:t>
      </w:r>
      <w:r w:rsidRPr="006C504C">
        <w:rPr>
          <w:rFonts w:ascii="Times New Roman" w:hAnsi="Times New Roman" w:cs="Times New Roman"/>
          <w:sz w:val="28"/>
          <w:szCs w:val="28"/>
        </w:rPr>
        <w:t>1</w:t>
      </w:r>
      <w:r w:rsidR="00EB31C5" w:rsidRPr="006C504C">
        <w:rPr>
          <w:rFonts w:ascii="Times New Roman" w:hAnsi="Times New Roman" w:cs="Times New Roman"/>
          <w:sz w:val="28"/>
          <w:szCs w:val="28"/>
        </w:rPr>
        <w:t>2 г. №</w:t>
      </w:r>
      <w:r w:rsidRPr="006C504C">
        <w:rPr>
          <w:rFonts w:ascii="Times New Roman" w:hAnsi="Times New Roman" w:cs="Times New Roman"/>
          <w:sz w:val="28"/>
          <w:szCs w:val="28"/>
        </w:rPr>
        <w:t>860 «Об организации и проведении продажи государственного и муниципального имущества в электронной форме</w:t>
      </w:r>
      <w:r w:rsidR="009A4425" w:rsidRPr="006C504C">
        <w:rPr>
          <w:rFonts w:ascii="Times New Roman" w:hAnsi="Times New Roman" w:cs="Times New Roman"/>
          <w:sz w:val="28"/>
          <w:szCs w:val="28"/>
        </w:rPr>
        <w:t>»</w:t>
      </w:r>
      <w:r w:rsidRPr="006C50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6726" w:rsidRPr="006C504C" w:rsidRDefault="00493193" w:rsidP="001C40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04C">
        <w:rPr>
          <w:rFonts w:ascii="Times New Roman" w:hAnsi="Times New Roman" w:cs="Times New Roman"/>
          <w:b/>
          <w:sz w:val="28"/>
          <w:szCs w:val="28"/>
        </w:rPr>
        <w:t>1.3</w:t>
      </w:r>
      <w:r w:rsidRPr="006C504C">
        <w:rPr>
          <w:rFonts w:ascii="Times New Roman" w:hAnsi="Times New Roman" w:cs="Times New Roman"/>
          <w:sz w:val="28"/>
          <w:szCs w:val="28"/>
        </w:rPr>
        <w:t xml:space="preserve"> </w:t>
      </w:r>
      <w:r w:rsidR="00C80C19" w:rsidRPr="006C504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6C504C">
        <w:rPr>
          <w:rFonts w:ascii="Times New Roman" w:hAnsi="Times New Roman" w:cs="Times New Roman"/>
          <w:sz w:val="28"/>
          <w:szCs w:val="28"/>
        </w:rPr>
        <w:t>пр</w:t>
      </w:r>
      <w:r w:rsidR="00C80C19" w:rsidRPr="006C504C">
        <w:rPr>
          <w:rFonts w:ascii="Times New Roman" w:hAnsi="Times New Roman" w:cs="Times New Roman"/>
          <w:sz w:val="28"/>
          <w:szCs w:val="28"/>
        </w:rPr>
        <w:t>иватизации, находящегося</w:t>
      </w:r>
      <w:r w:rsidRPr="006C504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C80C19" w:rsidRPr="006C504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6C50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504C">
        <w:rPr>
          <w:rFonts w:ascii="Times New Roman" w:hAnsi="Times New Roman" w:cs="Times New Roman"/>
          <w:sz w:val="28"/>
          <w:szCs w:val="28"/>
        </w:rPr>
        <w:t>выставляемое</w:t>
      </w:r>
      <w:proofErr w:type="gramEnd"/>
      <w:r w:rsidRPr="006C504C">
        <w:rPr>
          <w:rFonts w:ascii="Times New Roman" w:hAnsi="Times New Roman" w:cs="Times New Roman"/>
          <w:sz w:val="28"/>
          <w:szCs w:val="28"/>
        </w:rPr>
        <w:t xml:space="preserve"> на аукцион в электронной форме </w:t>
      </w:r>
      <w:r w:rsidR="00C80C19" w:rsidRPr="006C504C">
        <w:rPr>
          <w:rFonts w:ascii="Times New Roman" w:hAnsi="Times New Roman" w:cs="Times New Roman"/>
          <w:sz w:val="28"/>
          <w:szCs w:val="28"/>
        </w:rPr>
        <w:t>размещае</w:t>
      </w:r>
      <w:r w:rsidRPr="006C504C">
        <w:rPr>
          <w:rFonts w:ascii="Times New Roman" w:hAnsi="Times New Roman" w:cs="Times New Roman"/>
          <w:sz w:val="28"/>
          <w:szCs w:val="28"/>
        </w:rPr>
        <w:t xml:space="preserve">тся на официальном сайте Российской Федерации для размещения информации о проведении торгов </w:t>
      </w:r>
      <w:hyperlink r:id="rId8" w:history="1">
        <w:r w:rsidRPr="006C504C">
          <w:rPr>
            <w:rStyle w:val="a3"/>
            <w:rFonts w:ascii="Times New Roman" w:hAnsi="Times New Roman" w:cs="Times New Roman"/>
            <w:sz w:val="28"/>
            <w:szCs w:val="28"/>
          </w:rPr>
          <w:t xml:space="preserve">www. 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torqi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qov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4425" w:rsidRPr="006C504C">
        <w:rPr>
          <w:rFonts w:ascii="Times New Roman" w:hAnsi="Times New Roman" w:cs="Times New Roman"/>
          <w:sz w:val="28"/>
          <w:szCs w:val="28"/>
        </w:rPr>
        <w:t>, на сайте а</w:t>
      </w:r>
      <w:r w:rsidRPr="006C50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4425" w:rsidRPr="006C504C">
        <w:rPr>
          <w:rFonts w:ascii="Times New Roman" w:hAnsi="Times New Roman" w:cs="Times New Roman"/>
          <w:sz w:val="28"/>
          <w:szCs w:val="28"/>
        </w:rPr>
        <w:t>Убинского</w:t>
      </w:r>
      <w:r w:rsidRPr="006C50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4425" w:rsidRPr="006C504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6C504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A4425" w:rsidRPr="006C504C">
          <w:rPr>
            <w:rStyle w:val="a3"/>
            <w:rFonts w:ascii="Times New Roman" w:hAnsi="Times New Roman" w:cs="Times New Roman"/>
            <w:sz w:val="28"/>
            <w:szCs w:val="28"/>
          </w:rPr>
          <w:t>http://ubinadm.nso.ru/</w:t>
        </w:r>
      </w:hyperlink>
      <w:r w:rsidR="009A4425" w:rsidRPr="006C504C">
        <w:rPr>
          <w:rFonts w:ascii="Times New Roman" w:hAnsi="Times New Roman" w:cs="Times New Roman"/>
          <w:sz w:val="28"/>
          <w:szCs w:val="28"/>
        </w:rPr>
        <w:t xml:space="preserve">  </w:t>
      </w:r>
      <w:r w:rsidRPr="006C504C">
        <w:rPr>
          <w:rFonts w:ascii="Times New Roman" w:hAnsi="Times New Roman" w:cs="Times New Roman"/>
          <w:sz w:val="28"/>
          <w:szCs w:val="28"/>
        </w:rPr>
        <w:t>(Далее – официальные сайты торгов).</w:t>
      </w:r>
      <w:r w:rsidR="00A37FD5" w:rsidRPr="006C5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26" w:rsidRPr="006C504C" w:rsidRDefault="007A6726" w:rsidP="007A6726">
      <w:pPr>
        <w:spacing w:after="0" w:line="240" w:lineRule="auto"/>
        <w:ind w:left="14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5319"/>
        <w:gridCol w:w="1476"/>
        <w:gridCol w:w="1336"/>
        <w:gridCol w:w="1331"/>
      </w:tblGrid>
      <w:tr w:rsidR="007A6726" w:rsidRPr="006C504C" w:rsidTr="00A922E4">
        <w:trPr>
          <w:trHeight w:val="9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лота</w:t>
            </w:r>
          </w:p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имущества, его характеристика, обременения.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26" w:rsidRPr="006C504C" w:rsidRDefault="007A6726" w:rsidP="00A922E4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(рыночная)</w:t>
            </w:r>
          </w:p>
          <w:p w:rsidR="007A6726" w:rsidRPr="006C504C" w:rsidRDefault="007A6726" w:rsidP="00C8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задатка (руб.)</w:t>
            </w:r>
          </w:p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Шаг аукциона (руб.)</w:t>
            </w:r>
          </w:p>
          <w:p w:rsidR="007A6726" w:rsidRPr="006C504C" w:rsidRDefault="007A6726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4016A" w:rsidRPr="006C504C" w:rsidTr="00A922E4">
        <w:trPr>
          <w:trHeight w:val="41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A" w:rsidRPr="006C504C" w:rsidRDefault="00474860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A" w:rsidRPr="006C504C" w:rsidRDefault="000D32E4" w:rsidP="000D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Нежилое здание</w:t>
            </w:r>
            <w:r w:rsidR="0097536D"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площадью </w:t>
            </w:r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1226</w:t>
            </w:r>
            <w:r w:rsidR="0097536D"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кв. м., расположенное</w:t>
            </w:r>
            <w:r w:rsidR="0097536D"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адресу: </w:t>
            </w:r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Новосибирская</w:t>
            </w:r>
            <w:r w:rsidR="0097536D"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область</w:t>
            </w:r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97536D"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Убинский</w:t>
            </w:r>
            <w:proofErr w:type="spellEnd"/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п. Николаевка 2-я, </w:t>
            </w:r>
            <w:r w:rsidR="0097536D"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Центральная</w:t>
            </w:r>
            <w:r w:rsidR="0097536D"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</w:t>
            </w:r>
            <w:r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="0097536D" w:rsidRPr="006C50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под разбор как строительный материал.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A" w:rsidRPr="006C504C" w:rsidRDefault="000D32E4" w:rsidP="007A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104 256,00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A" w:rsidRPr="006C504C" w:rsidRDefault="000D32E4" w:rsidP="007A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20 851,20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6A" w:rsidRPr="006C504C" w:rsidRDefault="000D32E4" w:rsidP="000D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04C">
              <w:rPr>
                <w:rFonts w:ascii="Times New Roman" w:eastAsia="Times New Roman" w:hAnsi="Times New Roman" w:cs="Times New Roman"/>
                <w:sz w:val="28"/>
                <w:szCs w:val="28"/>
              </w:rPr>
              <w:t>5 212,80</w:t>
            </w:r>
          </w:p>
        </w:tc>
      </w:tr>
    </w:tbl>
    <w:p w:rsidR="001501CC" w:rsidRDefault="007A6726" w:rsidP="001501CC">
      <w:pPr>
        <w:pStyle w:val="31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ab/>
        <w:t>Для участия в аукционе претендент вносит задаток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в размере 20% от начальной </w:t>
      </w:r>
      <w:r w:rsidRPr="001501CC">
        <w:rPr>
          <w:rFonts w:ascii="Times New Roman" w:eastAsia="Times New Roman" w:hAnsi="Times New Roman" w:cs="Times New Roman"/>
          <w:sz w:val="28"/>
          <w:szCs w:val="28"/>
        </w:rPr>
        <w:t>цены имущества.</w:t>
      </w:r>
      <w:r w:rsidR="001501CC" w:rsidRPr="0015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1CC" w:rsidRPr="001501CC">
        <w:rPr>
          <w:rFonts w:ascii="Times New Roman" w:hAnsi="Times New Roman" w:cs="Times New Roman"/>
          <w:bCs/>
          <w:sz w:val="28"/>
          <w:szCs w:val="28"/>
        </w:rPr>
        <w:t>Задаток вносится единым платежом путем банковского перевода по следующим реквизитам</w:t>
      </w:r>
      <w:r w:rsidR="001501CC" w:rsidRPr="001501CC">
        <w:rPr>
          <w:rFonts w:ascii="Times New Roman" w:hAnsi="Times New Roman" w:cs="Times New Roman"/>
          <w:sz w:val="28"/>
          <w:szCs w:val="28"/>
        </w:rPr>
        <w:t>:</w:t>
      </w:r>
    </w:p>
    <w:p w:rsidR="001501CC" w:rsidRDefault="001501CC" w:rsidP="001501CC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ООО «РТС-Тендер», Наименование банка: </w:t>
      </w:r>
      <w:r w:rsidRPr="001501CC">
        <w:rPr>
          <w:rFonts w:ascii="Times New Roman" w:hAnsi="Times New Roman" w:cs="Times New Roman"/>
          <w:sz w:val="28"/>
          <w:szCs w:val="28"/>
        </w:rPr>
        <w:t>МОСКОВСКИЙ ФИЛИАЛ ПАО «СОВКОМБАНК» Г. МОСКВА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Pr="001501CC">
        <w:rPr>
          <w:rFonts w:ascii="Times New Roman" w:hAnsi="Times New Roman" w:cs="Times New Roman"/>
          <w:sz w:val="28"/>
          <w:szCs w:val="28"/>
        </w:rPr>
        <w:t>7710357167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CC">
        <w:rPr>
          <w:rFonts w:ascii="Times New Roman" w:hAnsi="Times New Roman" w:cs="Times New Roman"/>
          <w:sz w:val="28"/>
          <w:szCs w:val="28"/>
        </w:rPr>
        <w:t>КПП 773001001</w:t>
      </w:r>
      <w:r>
        <w:rPr>
          <w:rFonts w:ascii="Times New Roman" w:hAnsi="Times New Roman" w:cs="Times New Roman"/>
          <w:sz w:val="28"/>
          <w:szCs w:val="28"/>
        </w:rPr>
        <w:t xml:space="preserve">, Расчетный счет: </w:t>
      </w:r>
      <w:r w:rsidRPr="001501CC">
        <w:rPr>
          <w:rFonts w:ascii="Times New Roman" w:hAnsi="Times New Roman" w:cs="Times New Roman"/>
          <w:sz w:val="28"/>
          <w:szCs w:val="28"/>
        </w:rPr>
        <w:t>40702810600005001156</w:t>
      </w:r>
      <w:r>
        <w:rPr>
          <w:rFonts w:ascii="Times New Roman" w:hAnsi="Times New Roman" w:cs="Times New Roman"/>
          <w:sz w:val="28"/>
          <w:szCs w:val="28"/>
        </w:rPr>
        <w:t xml:space="preserve"> БИК 044525967, Корреспондентский счет: </w:t>
      </w:r>
      <w:r w:rsidRPr="001501CC">
        <w:rPr>
          <w:rFonts w:ascii="Times New Roman" w:hAnsi="Times New Roman" w:cs="Times New Roman"/>
          <w:sz w:val="28"/>
          <w:szCs w:val="28"/>
        </w:rPr>
        <w:t>30101810945250000967</w:t>
      </w:r>
    </w:p>
    <w:p w:rsidR="001501CC" w:rsidRPr="001501CC" w:rsidRDefault="001501CC" w:rsidP="001501CC">
      <w:pPr>
        <w:pStyle w:val="3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Pr="001501CC">
        <w:rPr>
          <w:rFonts w:ascii="Times New Roman" w:hAnsi="Times New Roman" w:cs="Times New Roman"/>
          <w:sz w:val="28"/>
          <w:szCs w:val="28"/>
        </w:rPr>
        <w:t>Внесение гарантийного обеспечения по Соглашению о внесении гарантийного обеспечения, № аналитического счета 19.636347.1912723-PRV. Без НДС.</w:t>
      </w:r>
    </w:p>
    <w:p w:rsidR="007A6726" w:rsidRPr="006C504C" w:rsidRDefault="007A6726" w:rsidP="001501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Cs/>
          <w:sz w:val="28"/>
          <w:szCs w:val="28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7A6726" w:rsidRPr="006C504C" w:rsidRDefault="007A6726" w:rsidP="007A67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C504C">
        <w:rPr>
          <w:rFonts w:ascii="Times New Roman" w:eastAsia="Calibri" w:hAnsi="Times New Roman" w:cs="Times New Roman"/>
          <w:bCs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Cs/>
          <w:sz w:val="28"/>
          <w:szCs w:val="28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6C504C">
        <w:rPr>
          <w:rFonts w:ascii="Times New Roman" w:eastAsia="Calibri" w:hAnsi="Times New Roman" w:cs="Times New Roman"/>
          <w:bCs/>
          <w:sz w:val="28"/>
          <w:szCs w:val="28"/>
        </w:rPr>
        <w:t>с даты подведения</w:t>
      </w:r>
      <w:proofErr w:type="gramEnd"/>
      <w:r w:rsidRPr="006C504C">
        <w:rPr>
          <w:rFonts w:ascii="Times New Roman" w:eastAsia="Calibri" w:hAnsi="Times New Roman" w:cs="Times New Roman"/>
          <w:bCs/>
          <w:sz w:val="28"/>
          <w:szCs w:val="28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7A6726" w:rsidRPr="006C504C" w:rsidRDefault="007A6726" w:rsidP="007A6726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Cs/>
          <w:sz w:val="28"/>
          <w:szCs w:val="28"/>
        </w:rPr>
        <w:t>При уклонении или отказе победителя аукциона от заключения в установленный в</w:t>
      </w:r>
      <w:r w:rsidRPr="006C504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6C504C">
        <w:rPr>
          <w:rFonts w:ascii="Times New Roman" w:eastAsia="Calibri" w:hAnsi="Times New Roman" w:cs="Times New Roman"/>
          <w:bCs/>
          <w:sz w:val="28"/>
          <w:szCs w:val="28"/>
        </w:rPr>
        <w:t>настоящем информационном сообщении срок договора купли-продажи имущества, задаток ему не возвращается.</w:t>
      </w:r>
    </w:p>
    <w:p w:rsidR="007A6726" w:rsidRPr="006C504C" w:rsidRDefault="007A6726" w:rsidP="007A672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7A6726" w:rsidRPr="006C504C" w:rsidRDefault="007A6726" w:rsidP="007A67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Данное информационное сообщение является публичной офертой для заключения договора о задатке в соответствии со ст. 437 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A6726" w:rsidRPr="006C504C" w:rsidRDefault="007A6726" w:rsidP="007A672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A6726" w:rsidRPr="006C504C" w:rsidRDefault="007A6726" w:rsidP="007A672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t>1.5.</w:t>
      </w:r>
      <w:r w:rsidRPr="006C504C">
        <w:rPr>
          <w:rFonts w:ascii="Times New Roman" w:eastAsia="Calibri" w:hAnsi="Times New Roman" w:cs="Times New Roman"/>
          <w:bCs/>
          <w:sz w:val="28"/>
          <w:szCs w:val="28"/>
        </w:rPr>
        <w:t xml:space="preserve">  </w:t>
      </w: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t>Порядок определения победителя торгов:</w:t>
      </w:r>
      <w:r w:rsidRPr="006C504C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 в разделе 8 «Порядок проведения аукциона» настоящего информационного сообщения.</w:t>
      </w:r>
    </w:p>
    <w:p w:rsidR="007A6726" w:rsidRPr="006C504C" w:rsidRDefault="007A6726" w:rsidP="007A6726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t>1.6.</w:t>
      </w:r>
      <w:r w:rsidRPr="006C504C">
        <w:rPr>
          <w:rFonts w:ascii="Times New Roman" w:eastAsia="Calibri" w:hAnsi="Times New Roman" w:cs="Times New Roman"/>
          <w:bCs/>
          <w:sz w:val="28"/>
          <w:szCs w:val="28"/>
        </w:rPr>
        <w:t xml:space="preserve"> Форма заявки на участие в торгах: приложение 1 к информационному сообщению.</w:t>
      </w:r>
    </w:p>
    <w:p w:rsidR="007A6726" w:rsidRPr="006C504C" w:rsidRDefault="007A6726" w:rsidP="007A6726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6C50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1.7. Исчерпывающий перечень документов, необходимых для участия в торгах</w:t>
      </w:r>
      <w:r w:rsidRPr="006C50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6C504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7A6726" w:rsidRPr="006C504C" w:rsidRDefault="007A6726" w:rsidP="007A67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Юридические лица: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lastRenderedPageBreak/>
        <w:t>-заверенные копии учредительных документов;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Физические лица</w:t>
      </w: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– копию документа, удостоверяющего личность.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Cs/>
          <w:sz w:val="28"/>
          <w:szCs w:val="28"/>
        </w:rPr>
        <w:t xml:space="preserve">Иностранные юридические лица </w:t>
      </w:r>
      <w:r w:rsidRPr="006C504C">
        <w:rPr>
          <w:rFonts w:ascii="Times New Roman" w:eastAsia="Calibri" w:hAnsi="Times New Roman" w:cs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C504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с даты начала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A6726" w:rsidRPr="006C504C" w:rsidRDefault="007A6726" w:rsidP="007A672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При приеме заявок от Претендентов Организатор обеспечивает конфиденциальность данных о </w:t>
      </w:r>
      <w:r w:rsidR="00C15771" w:rsidRPr="006C504C">
        <w:rPr>
          <w:rFonts w:ascii="Times New Roman" w:eastAsia="Calibri" w:hAnsi="Times New Roman" w:cs="Times New Roman"/>
          <w:sz w:val="28"/>
          <w:szCs w:val="28"/>
        </w:rPr>
        <w:t>Претендентах</w:t>
      </w: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и участниках, за исключением случая направления электронных документов </w:t>
      </w:r>
      <w:r w:rsidR="00C15771" w:rsidRPr="006C504C">
        <w:rPr>
          <w:rFonts w:ascii="Times New Roman" w:eastAsia="Calibri" w:hAnsi="Times New Roman" w:cs="Times New Roman"/>
          <w:sz w:val="28"/>
          <w:szCs w:val="28"/>
        </w:rPr>
        <w:t>Продавцу</w:t>
      </w: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, регистрацию заявок и прилагаемых к ним документов в журнале приема заявок. </w:t>
      </w:r>
    </w:p>
    <w:p w:rsidR="007A6726" w:rsidRPr="006C504C" w:rsidRDefault="007A6726" w:rsidP="007A672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1.8.</w:t>
      </w: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04C">
        <w:rPr>
          <w:rFonts w:ascii="Times New Roman" w:eastAsia="Calibri" w:hAnsi="Times New Roman" w:cs="Times New Roman"/>
          <w:b/>
          <w:sz w:val="28"/>
          <w:szCs w:val="28"/>
        </w:rPr>
        <w:t>Срок, место и порядок представления информационного сообщения</w:t>
      </w:r>
      <w:r w:rsidRPr="006C504C">
        <w:rPr>
          <w:rFonts w:ascii="Times New Roman" w:eastAsia="Calibri" w:hAnsi="Times New Roman" w:cs="Times New Roman"/>
          <w:sz w:val="28"/>
          <w:szCs w:val="28"/>
        </w:rPr>
        <w:t>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официальных сайтах торгов и на электронной площадке. С информационным 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сообщением можно ознакомиться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размещения информационного сообщения на официальных сайтах торгов до даты окончания срока приема заявок на участие в аукционе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официальных сайтах торгов и на электронной площадке.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1.9.</w:t>
      </w: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04C">
        <w:rPr>
          <w:rFonts w:ascii="Times New Roman" w:eastAsia="Calibri" w:hAnsi="Times New Roman" w:cs="Times New Roman"/>
          <w:b/>
          <w:sz w:val="28"/>
          <w:szCs w:val="28"/>
        </w:rPr>
        <w:t>Порядок ознакомления участников торгов с условиями договора</w:t>
      </w:r>
      <w:r w:rsidRPr="006C504C">
        <w:rPr>
          <w:rFonts w:ascii="Times New Roman" w:eastAsia="Calibri" w:hAnsi="Times New Roman" w:cs="Times New Roman"/>
          <w:sz w:val="28"/>
          <w:szCs w:val="28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С условиями договора заключаемого по итогам проведения торгов, можно ознакомиться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с даты размещения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</w:t>
      </w:r>
      <w:r w:rsidRPr="006C50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</w:t>
      </w:r>
    </w:p>
    <w:p w:rsidR="007A6726" w:rsidRPr="006C504C" w:rsidRDefault="007A6726" w:rsidP="001C40D4">
      <w:pPr>
        <w:spacing w:after="0"/>
        <w:jc w:val="both"/>
        <w:rPr>
          <w:rFonts w:ascii="Times New Roman" w:eastAsia="Calibri" w:hAnsi="Times New Roman" w:cs="Times New Roman"/>
          <w:color w:val="000000"/>
          <w:sz w:val="18"/>
          <w:lang w:eastAsia="en-US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Любое заинтересованное лицо независимо </w:t>
      </w:r>
      <w:proofErr w:type="gramStart"/>
      <w:r w:rsidRPr="006C504C">
        <w:rPr>
          <w:rFonts w:ascii="Times New Roman" w:eastAsia="Calibri" w:hAnsi="Times New Roman" w:cs="Times New Roman"/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аукционе. Запрос на осмотр выставленного на продажу имущества может быть направлен </w:t>
      </w:r>
      <w:r w:rsidRPr="006C50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электронной почте  </w:t>
      </w:r>
      <w:hyperlink r:id="rId10" w:history="1">
        <w:r w:rsidR="001C40D4" w:rsidRPr="006C504C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ubadmzakupki</w:t>
        </w:r>
        <w:r w:rsidR="001C40D4" w:rsidRPr="006C504C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1C40D4" w:rsidRPr="006C504C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yandex</w:t>
        </w:r>
        <w:r w:rsidR="001C40D4" w:rsidRPr="006C504C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1C40D4" w:rsidRPr="006C504C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</w:hyperlink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gramStart"/>
      <w:r w:rsidRPr="006C504C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 Документооборот между Претендентами, участниками торгов, Продавцом 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Организатора). </w:t>
      </w:r>
      <w:proofErr w:type="gramEnd"/>
    </w:p>
    <w:p w:rsidR="007A6726" w:rsidRPr="006C504C" w:rsidRDefault="007A6726" w:rsidP="007A6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1.10.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Информация обо всех предыдущих торгах по продаже имущества, которые не состоялись, были отменены, признаны недействительными: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ранее торги не проводились. 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1.11.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Продавцы вправе:</w:t>
      </w:r>
    </w:p>
    <w:p w:rsidR="007A6726" w:rsidRPr="006C504C" w:rsidRDefault="007A6726" w:rsidP="007A6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-отказаться от проведения аукциона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чем за 3 (три) дня до 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даты проведения аукциона.</w:t>
      </w:r>
    </w:p>
    <w:p w:rsidR="007A6726" w:rsidRPr="006C504C" w:rsidRDefault="007A6726" w:rsidP="007A6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этом задатки возвращаются заявителям в течение 5 (пяти) дней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публикации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7A6726" w:rsidRPr="006C504C" w:rsidRDefault="007A6726" w:rsidP="007A6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Организатор </w:t>
      </w:r>
      <w:r w:rsidRPr="006C504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извещает Претендентов об отказе Продавцов от проведения аукциона не позднее следующего рабочего 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7A6726" w:rsidRPr="006C504C" w:rsidRDefault="007A6726" w:rsidP="007A6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7A6726" w:rsidRPr="006C504C" w:rsidRDefault="007A6726" w:rsidP="007A6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размещения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15 (пятнадцати) дней.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C50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7A6726" w:rsidRPr="006C504C" w:rsidRDefault="007A6726" w:rsidP="007A67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1.12.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торгов по продаже имущества, находящегос</w:t>
      </w:r>
      <w:r w:rsidR="00CC5D59">
        <w:rPr>
          <w:rFonts w:ascii="Times New Roman" w:eastAsia="Times New Roman" w:hAnsi="Times New Roman" w:cs="Times New Roman"/>
          <w:sz w:val="28"/>
          <w:szCs w:val="28"/>
        </w:rPr>
        <w:t>я в муниципальной собственности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, с последующей оплатой приобретаемого имущества за счет собственных средств:</w:t>
      </w:r>
    </w:p>
    <w:p w:rsidR="007A6726" w:rsidRPr="006C504C" w:rsidRDefault="007A6726" w:rsidP="007A67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>Срок оплаты приобретаемого на аукционе имущества: производится победителем аукциона единовременно в соответствии с договором купли-продажи не позднее 30 рабочих дней со дня заключения договора купли-продажи.</w:t>
      </w:r>
    </w:p>
    <w:p w:rsidR="007A6726" w:rsidRPr="006C504C" w:rsidRDefault="007A6726" w:rsidP="007A67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дней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с даты подведения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итогов аукциона.</w:t>
      </w:r>
    </w:p>
    <w:p w:rsidR="007A6726" w:rsidRPr="006C504C" w:rsidRDefault="007A6726" w:rsidP="007A672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Факт оплаты имущества подтверждается выпиской со счета, указанного в договоре купли-продажи. 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1.13.</w:t>
      </w:r>
      <w:r w:rsidR="00CC5D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504C">
        <w:rPr>
          <w:rFonts w:ascii="Times New Roman" w:eastAsia="Calibri" w:hAnsi="Times New Roman" w:cs="Times New Roman"/>
          <w:b/>
          <w:sz w:val="28"/>
          <w:szCs w:val="28"/>
        </w:rPr>
        <w:t xml:space="preserve">Срок заключения договора купли-продажи: 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 купли-продажи (приложение 2</w:t>
      </w:r>
      <w:r w:rsidRPr="006C504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 информационному сообщению)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заключается между Продавцом  и победителем аукциона на 5-й (пятый)</w:t>
      </w: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рабочий день </w:t>
      </w:r>
      <w:proofErr w:type="gramStart"/>
      <w:r w:rsidRPr="006C504C">
        <w:rPr>
          <w:rFonts w:ascii="Times New Roman" w:eastAsia="Calibri" w:hAnsi="Times New Roman" w:cs="Times New Roman"/>
          <w:sz w:val="28"/>
          <w:szCs w:val="28"/>
        </w:rPr>
        <w:t>с даты подведения</w:t>
      </w:r>
      <w:proofErr w:type="gramEnd"/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итогов аукциона.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A6726" w:rsidRPr="006C504C" w:rsidRDefault="007A6726" w:rsidP="007A67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7A6726" w:rsidRPr="006C504C" w:rsidRDefault="007A6726" w:rsidP="007A6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726" w:rsidRPr="006C504C" w:rsidRDefault="007A6726" w:rsidP="007A6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 Сроки, </w:t>
      </w:r>
      <w:r w:rsidR="00DE792E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и 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время подачи заявок и проведения аукциона</w:t>
      </w:r>
    </w:p>
    <w:p w:rsidR="00DE792E" w:rsidRDefault="00DE792E" w:rsidP="00DE7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92E" w:rsidRPr="00DE792E" w:rsidRDefault="00DE792E" w:rsidP="00DE7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92E">
        <w:rPr>
          <w:rFonts w:ascii="Times New Roman" w:hAnsi="Times New Roman" w:cs="Times New Roman"/>
          <w:sz w:val="28"/>
          <w:szCs w:val="28"/>
        </w:rPr>
        <w:t xml:space="preserve">Место приема/подачи Заявок: электронная площадка </w:t>
      </w:r>
      <w:proofErr w:type="spellStart"/>
      <w:r w:rsidRPr="00DE792E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DE792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A6726" w:rsidRPr="00DE792E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92E">
        <w:rPr>
          <w:rFonts w:ascii="Times New Roman" w:eastAsia="Times New Roman" w:hAnsi="Times New Roman" w:cs="Times New Roman"/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792E">
        <w:rPr>
          <w:rFonts w:ascii="Times New Roman" w:eastAsia="Times New Roman" w:hAnsi="Times New Roman" w:cs="Times New Roman"/>
          <w:bCs/>
          <w:sz w:val="28"/>
          <w:szCs w:val="28"/>
        </w:rPr>
        <w:t>При исчислении сроков, указанных в настоящем информационном сообщении</w:t>
      </w:r>
      <w:r w:rsidRPr="006C504C">
        <w:rPr>
          <w:rFonts w:ascii="Times New Roman" w:eastAsia="Times New Roman" w:hAnsi="Times New Roman" w:cs="Times New Roman"/>
          <w:bCs/>
          <w:sz w:val="28"/>
          <w:szCs w:val="28"/>
        </w:rPr>
        <w:t>, принимается время сервера электронной торговой площадки – московское.</w:t>
      </w:r>
    </w:p>
    <w:p w:rsidR="007A6726" w:rsidRPr="006C504C" w:rsidRDefault="007A6726" w:rsidP="007A672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2.1. Начало приема заявок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аукционе – </w:t>
      </w:r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BE1620"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октября 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330363"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330363" w:rsidRPr="006C504C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726" w:rsidRPr="006C504C" w:rsidRDefault="007A6726" w:rsidP="007A672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Окончание приема заявок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аукционе – </w:t>
      </w:r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>01  ноября</w:t>
      </w:r>
      <w:r w:rsidR="006C504C" w:rsidRPr="006C5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620" w:rsidRPr="006C504C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330363"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7110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330363" w:rsidRPr="006C504C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bookmarkStart w:id="0" w:name="_GoBack"/>
      <w:bookmarkEnd w:id="0"/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A6726" w:rsidRPr="006C504C" w:rsidRDefault="007A6726" w:rsidP="007A672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2.3. Определение участников аукциона – </w:t>
      </w:r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>08 ноября</w:t>
      </w:r>
      <w:r w:rsidR="00BE1620"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1811">
        <w:rPr>
          <w:rFonts w:ascii="Times New Roman" w:eastAsia="Times New Roman" w:hAnsi="Times New Roman" w:cs="Times New Roman"/>
          <w:b/>
          <w:sz w:val="28"/>
          <w:szCs w:val="28"/>
        </w:rPr>
        <w:t xml:space="preserve">2019 </w:t>
      </w:r>
      <w:r w:rsidR="00330363" w:rsidRPr="006C504C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BE1620" w:rsidRPr="006C504C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A6726" w:rsidRPr="006C504C" w:rsidRDefault="007A6726" w:rsidP="007A672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Проведение аукциона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(дата и время начала приема предложений от участников аукциона) – </w:t>
      </w:r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BE1620"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504C"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ноября 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2019 в </w:t>
      </w:r>
      <w:r w:rsidR="00F77110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="006C504C" w:rsidRPr="006C50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726" w:rsidRPr="006C504C" w:rsidRDefault="007A6726" w:rsidP="007A672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аукциона: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7A6726" w:rsidRPr="006C504C" w:rsidRDefault="007A6726" w:rsidP="007A672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A6726" w:rsidRPr="006C504C" w:rsidRDefault="007A6726" w:rsidP="007A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 ОБЩИЕ ПОЛОЖЕНИЯ</w:t>
      </w:r>
    </w:p>
    <w:p w:rsidR="007A6726" w:rsidRPr="006C504C" w:rsidRDefault="007A6726" w:rsidP="007A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3. Основные термины и определения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br/>
        <w:t>Сайт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аукциона – 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продажа имущества, находящегося в муниципальной собственности.</w:t>
      </w:r>
    </w:p>
    <w:p w:rsidR="007A6726" w:rsidRPr="006C504C" w:rsidRDefault="007A6726" w:rsidP="007A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Продавец: 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нахождения, почтовый адрес: 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>632520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>Новосибирская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>Убинский</w:t>
      </w:r>
      <w:proofErr w:type="spellEnd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>Убинское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1F20F0" w:rsidRPr="006C504C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ab/>
      </w:r>
      <w:r w:rsidRPr="006C5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A6726" w:rsidRPr="006C504C" w:rsidRDefault="001F20F0" w:rsidP="007A6726">
      <w:pPr>
        <w:spacing w:after="0"/>
        <w:rPr>
          <w:rFonts w:ascii="Times New Roman" w:hAnsi="Times New Roman" w:cs="Times New Roman"/>
          <w:color w:val="000000"/>
          <w:sz w:val="1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Контактные телефоны: </w:t>
      </w:r>
      <w:r w:rsidR="007A6726" w:rsidRPr="006C504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38366</w:t>
      </w:r>
      <w:r w:rsidR="007A6726" w:rsidRPr="006C504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21179</w:t>
      </w:r>
      <w:r w:rsidR="007A6726" w:rsidRPr="006C50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6726" w:rsidRPr="006C504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электронной почты – </w:t>
      </w:r>
      <w:hyperlink r:id="rId11" w:history="1">
        <w:r w:rsidRPr="006C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ubadmzakupki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C5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="007A6726" w:rsidRPr="006C50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6726" w:rsidRPr="006C504C" w:rsidRDefault="007A6726" w:rsidP="001F2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 – 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Регистрация на электронной площадке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Открытая часть электронной площадки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Закрытая часть электронной площадки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2 и участники аукциона, позволяющий пользователям получить доступ к информации и выполнять определенные действия.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Личный кабинет»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Лот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7A6726" w:rsidRPr="006C504C" w:rsidRDefault="007A6726" w:rsidP="007A67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Претендент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- любое физическое и юридическое лицо, желающее приобрести муниципальное имущество.</w:t>
      </w:r>
    </w:p>
    <w:p w:rsidR="007A6726" w:rsidRPr="006C504C" w:rsidRDefault="007A6726" w:rsidP="007A67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электронного аукциона 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– претендент, признанный в установленном порядке аукционной комиссией участником аукциона.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Электронная подпись (ЭП)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Электронный документ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Электронный образ документа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Электронный журнал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 xml:space="preserve">«Шаг аукциона» 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A6726" w:rsidRPr="006C504C" w:rsidRDefault="007A6726" w:rsidP="007A6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Победитель аукциона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Официальные сайты торгов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Официальный сайт Российской Федерации для размещения информации о проведении торгов </w:t>
      </w:r>
      <w:hyperlink r:id="rId12" w:history="1">
        <w:r w:rsidRPr="006C50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www.torgi.gov.ru</w:t>
        </w:r>
      </w:hyperlink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Способ приватизации</w:t>
      </w:r>
      <w:r w:rsidRPr="006C50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продажа на аукционе в электронной форме с открытой формой подачи предложений о цене.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726" w:rsidRPr="006C504C" w:rsidRDefault="007A6726" w:rsidP="007A672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4. Порядок регистрации на электронной площадке</w:t>
      </w:r>
    </w:p>
    <w:p w:rsidR="007A6726" w:rsidRPr="006C504C" w:rsidRDefault="007A6726" w:rsidP="007A6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A6726" w:rsidRPr="006C504C" w:rsidRDefault="007A6726" w:rsidP="007A67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Регистрация на электронной площадке осуществляется без взимания платы.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Регистрация на электронной площадке проводится в соответствии с Регламентом электронной площадки.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6726" w:rsidRPr="006C504C" w:rsidRDefault="007A6726" w:rsidP="007A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</w:pPr>
      <w:r w:rsidRPr="006C504C"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  <w:t>5. Условия допуска и отказа в допуске к участию в аукционе</w:t>
      </w:r>
    </w:p>
    <w:p w:rsidR="007A6726" w:rsidRPr="006C504C" w:rsidRDefault="007A6726" w:rsidP="007A67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6C504C"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  <w:t>5.1.</w:t>
      </w:r>
      <w:r w:rsidRPr="006C504C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Покупателями муниципального имущества могут быть любые физические и юридические лица, за исключением:</w:t>
      </w:r>
    </w:p>
    <w:p w:rsidR="007A6726" w:rsidRPr="006C504C" w:rsidRDefault="007A6726" w:rsidP="007A67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6C504C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7A6726" w:rsidRPr="006C504C" w:rsidRDefault="007A6726" w:rsidP="007A67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6C504C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7A6726" w:rsidRPr="006C504C" w:rsidRDefault="007A6726" w:rsidP="007A67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proofErr w:type="gramStart"/>
      <w:r w:rsidRPr="006C504C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6C504C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Федерации;</w:t>
      </w:r>
    </w:p>
    <w:p w:rsidR="007A6726" w:rsidRPr="006C504C" w:rsidRDefault="007A6726" w:rsidP="007A67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lastRenderedPageBreak/>
        <w:t>- а также иных лиц, в отношении которых статьей 5 Закона о приватизации и иными нормативными актами установлены такие ограничения.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504C">
        <w:rPr>
          <w:rFonts w:ascii="Times New Roman" w:eastAsia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5.2.1.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частью 2 статьи 66 Гражданского кодекса Российской Федерации.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5.2.2.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Представлены не все документы в соответствии с перечнем, указанным в информационном сообщении о проведен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5.2.3.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Не подтверждено поступление в установленный срок задатка на счет Организатора, указанный в информационном сообщении.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5.2.4.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Заявка подана лицом, не уполномоченным Претендентом на осуществление таких действий.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5.3.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Информация об отказе в допуске к участию в аукционе размещается на официальных сайтах торгов и</w:t>
      </w:r>
      <w:r w:rsidRPr="006C50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504C">
        <w:rPr>
          <w:rFonts w:ascii="Times New Roman" w:eastAsia="Calibri" w:hAnsi="Times New Roman" w:cs="Times New Roman"/>
          <w:sz w:val="28"/>
          <w:szCs w:val="28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A6726" w:rsidRPr="006C504C" w:rsidRDefault="007A6726" w:rsidP="007A6726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6. Порядок и срок отзыва заявок, порядок внесения изменений в заявку</w:t>
      </w:r>
    </w:p>
    <w:p w:rsidR="007A6726" w:rsidRPr="006C504C" w:rsidRDefault="007A6726" w:rsidP="007A672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6.1.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A6726" w:rsidRPr="006C504C" w:rsidRDefault="007A6726" w:rsidP="007A6726">
      <w:pPr>
        <w:tabs>
          <w:tab w:val="left" w:pos="426"/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6.2.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A6726" w:rsidRPr="006C504C" w:rsidRDefault="007A6726" w:rsidP="007A672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6.3.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6C504C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6C504C">
        <w:rPr>
          <w:rFonts w:ascii="Times New Roman" w:eastAsia="Calibri" w:hAnsi="Times New Roman" w:cs="Times New Roman"/>
          <w:sz w:val="28"/>
          <w:szCs w:val="28"/>
        </w:rPr>
        <w:t>кциона, при этом первоначальная заявка должна быть отозвана.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6C504C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ПРОВЕДЕНИЕ АУКЦИОНА ПО ПРОДАЖЕ ИМУЩЕСТВА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t>7.  Рассмотрение заявок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7.1.</w:t>
      </w:r>
      <w:r w:rsidRPr="006C504C">
        <w:rPr>
          <w:rFonts w:ascii="Times New Roman" w:eastAsia="Calibri" w:hAnsi="Times New Roman" w:cs="Times New Roman"/>
          <w:bCs/>
          <w:sz w:val="28"/>
          <w:szCs w:val="28"/>
        </w:rPr>
        <w:t>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t>7.2. </w:t>
      </w:r>
      <w:r w:rsidRPr="006C504C">
        <w:rPr>
          <w:rFonts w:ascii="Times New Roman" w:eastAsia="Calibri" w:hAnsi="Times New Roman" w:cs="Times New Roman"/>
          <w:bCs/>
          <w:sz w:val="28"/>
          <w:szCs w:val="28"/>
        </w:rPr>
        <w:t>В день определения участников аукциона, указанный в информационном сообщении, Организатор через «личный кабинет» Продавца  обеспечивает доступ Продавца  к поданным Претендентами заявкам и документам, а также к журналу приема заявок.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bCs/>
          <w:sz w:val="28"/>
          <w:szCs w:val="28"/>
        </w:rPr>
        <w:t>7.3.</w:t>
      </w:r>
      <w:r w:rsidRPr="006C504C">
        <w:rPr>
          <w:rFonts w:ascii="Times New Roman" w:eastAsia="Calibri" w:hAnsi="Times New Roman" w:cs="Times New Roman"/>
          <w:bCs/>
          <w:sz w:val="28"/>
          <w:szCs w:val="28"/>
        </w:rPr>
        <w:t> </w:t>
      </w:r>
      <w:proofErr w:type="gramStart"/>
      <w:r w:rsidRPr="006C504C">
        <w:rPr>
          <w:rFonts w:ascii="Times New Roman" w:eastAsia="Calibri" w:hAnsi="Times New Roman" w:cs="Times New Roman"/>
          <w:bCs/>
          <w:sz w:val="28"/>
          <w:szCs w:val="28"/>
        </w:rPr>
        <w:t>Продавцы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7.4.</w:t>
      </w:r>
      <w:r w:rsidRPr="006C504C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C50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7.5.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7.6.</w:t>
      </w:r>
      <w:r w:rsidRPr="006C504C">
        <w:rPr>
          <w:rFonts w:ascii="Times New Roman" w:eastAsia="Calibri" w:hAnsi="Times New Roman" w:cs="Times New Roman"/>
          <w:sz w:val="28"/>
          <w:szCs w:val="28"/>
          <w:lang w:eastAsia="en-US"/>
        </w:rPr>
        <w:t> 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Порядок проведения аукциона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8.1.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аукцион проводится в указанные в информационном сообщении день и час </w:t>
      </w:r>
      <w:r w:rsidRPr="006C504C">
        <w:rPr>
          <w:rFonts w:ascii="Times New Roman" w:eastAsia="Calibri" w:hAnsi="Times New Roman" w:cs="Times New Roman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504C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8.2.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Со времени начала проведения процедуры аукциона Организатором размещается: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lastRenderedPageBreak/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8.3.</w:t>
      </w:r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6C504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C504C">
        <w:rPr>
          <w:rFonts w:ascii="Times New Roman" w:eastAsia="Calibri" w:hAnsi="Times New Roman" w:cs="Times New Roman"/>
          <w:sz w:val="28"/>
          <w:szCs w:val="28"/>
        </w:rPr>
        <w:t xml:space="preserve"> если в течение указанного времени: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8.4.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Во время проведения процедуры аукциона программными средствами электронной площадки обеспечивается: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A6726" w:rsidRPr="006C504C" w:rsidRDefault="007A6726" w:rsidP="007A6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8.5.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7A6726" w:rsidRPr="006C504C" w:rsidRDefault="007A6726" w:rsidP="007A6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8.6.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 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6C504C">
        <w:rPr>
          <w:rFonts w:ascii="Times New Roman" w:eastAsia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 в течение одного часа с момента получения электронного журнала, но не</w:t>
      </w:r>
      <w:proofErr w:type="gramEnd"/>
      <w:r w:rsidRPr="006C504C">
        <w:rPr>
          <w:rFonts w:ascii="Times New Roman" w:eastAsia="Times New Roman" w:hAnsi="Times New Roman" w:cs="Times New Roman"/>
          <w:sz w:val="28"/>
          <w:szCs w:val="28"/>
        </w:rPr>
        <w:t xml:space="preserve"> позднее рабочего дня, следующего за днем подведения итогов аукциона. 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8.7.</w:t>
      </w:r>
      <w:r w:rsidRPr="006C504C">
        <w:rPr>
          <w:rFonts w:ascii="Times New Roman" w:eastAsia="Times New Roman" w:hAnsi="Times New Roman" w:cs="Times New Roman"/>
          <w:sz w:val="28"/>
          <w:szCs w:val="28"/>
        </w:rPr>
        <w:t> Процедура аукциона считается завершенной с момента подписания Продавцом  протокола об итогах аукциона.</w:t>
      </w:r>
    </w:p>
    <w:p w:rsidR="007A6726" w:rsidRPr="006C504C" w:rsidRDefault="007A6726" w:rsidP="007A672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Times New Roman" w:hAnsi="Times New Roman" w:cs="Times New Roman"/>
          <w:b/>
          <w:sz w:val="28"/>
          <w:szCs w:val="28"/>
        </w:rPr>
        <w:t>8.8.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Аукцион признается несостоявшимся в следующих случаях: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принято решение о признании только одного Претендента участником;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ни один из участников не сделал предложение о начальной цене имущества.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8.9.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Решение о признан</w:t>
      </w:r>
      <w:proofErr w:type="gramStart"/>
      <w:r w:rsidRPr="006C504C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6C504C">
        <w:rPr>
          <w:rFonts w:ascii="Times New Roman" w:eastAsia="Calibri" w:hAnsi="Times New Roman" w:cs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b/>
          <w:sz w:val="28"/>
          <w:szCs w:val="28"/>
        </w:rPr>
        <w:t>8.10.</w:t>
      </w:r>
      <w:r w:rsidRPr="006C504C">
        <w:rPr>
          <w:rFonts w:ascii="Times New Roman" w:eastAsia="Calibri" w:hAnsi="Times New Roman" w:cs="Times New Roman"/>
          <w:sz w:val="28"/>
          <w:szCs w:val="28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7A6726" w:rsidRPr="006C504C" w:rsidRDefault="007A6726" w:rsidP="007A6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цена сделки;</w:t>
      </w:r>
    </w:p>
    <w:p w:rsidR="007A6726" w:rsidRPr="006C504C" w:rsidRDefault="007A6726" w:rsidP="003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504C">
        <w:rPr>
          <w:rFonts w:ascii="Times New Roman" w:eastAsia="Calibri" w:hAnsi="Times New Roman" w:cs="Times New Roman"/>
          <w:sz w:val="28"/>
          <w:szCs w:val="28"/>
        </w:rPr>
        <w:t>- фамилия, имя, отчество физического лица или наименование юридического лица Победителя.</w:t>
      </w:r>
    </w:p>
    <w:sectPr w:rsidR="007A6726" w:rsidRPr="006C504C" w:rsidSect="00101C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Times New Roman" w:hint="default"/>
      </w:rPr>
    </w:lvl>
  </w:abstractNum>
  <w:abstractNum w:abstractNumId="1">
    <w:nsid w:val="096A547B"/>
    <w:multiLevelType w:val="multilevel"/>
    <w:tmpl w:val="72965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986B3F"/>
    <w:multiLevelType w:val="hybridMultilevel"/>
    <w:tmpl w:val="05A8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428B"/>
    <w:multiLevelType w:val="hybridMultilevel"/>
    <w:tmpl w:val="B310FA28"/>
    <w:lvl w:ilvl="0" w:tplc="92E4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06A69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3960"/>
        </w:tabs>
        <w:ind w:left="360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4CD3061D"/>
    <w:multiLevelType w:val="multilevel"/>
    <w:tmpl w:val="F86266C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52961AA6"/>
    <w:multiLevelType w:val="hybridMultilevel"/>
    <w:tmpl w:val="A08EDE98"/>
    <w:lvl w:ilvl="0" w:tplc="D0B090BA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CAB"/>
    <w:rsid w:val="00032EE2"/>
    <w:rsid w:val="00072800"/>
    <w:rsid w:val="000866EC"/>
    <w:rsid w:val="0009560E"/>
    <w:rsid w:val="000A0FA3"/>
    <w:rsid w:val="000A243A"/>
    <w:rsid w:val="000B3070"/>
    <w:rsid w:val="000C3F64"/>
    <w:rsid w:val="000C4FC9"/>
    <w:rsid w:val="000D16FB"/>
    <w:rsid w:val="000D32E4"/>
    <w:rsid w:val="00101C51"/>
    <w:rsid w:val="00126869"/>
    <w:rsid w:val="001501CC"/>
    <w:rsid w:val="00156AC9"/>
    <w:rsid w:val="00162319"/>
    <w:rsid w:val="0017641E"/>
    <w:rsid w:val="001771C0"/>
    <w:rsid w:val="001936A6"/>
    <w:rsid w:val="00196E44"/>
    <w:rsid w:val="00197CA6"/>
    <w:rsid w:val="001C3812"/>
    <w:rsid w:val="001C40D4"/>
    <w:rsid w:val="001C6860"/>
    <w:rsid w:val="001E2530"/>
    <w:rsid w:val="001F20F0"/>
    <w:rsid w:val="002073AD"/>
    <w:rsid w:val="00211C5C"/>
    <w:rsid w:val="00221E36"/>
    <w:rsid w:val="0022467E"/>
    <w:rsid w:val="00227B22"/>
    <w:rsid w:val="00235EB2"/>
    <w:rsid w:val="00236162"/>
    <w:rsid w:val="002547A1"/>
    <w:rsid w:val="00292709"/>
    <w:rsid w:val="002B0FAF"/>
    <w:rsid w:val="00301704"/>
    <w:rsid w:val="00316AD6"/>
    <w:rsid w:val="00330363"/>
    <w:rsid w:val="003438E4"/>
    <w:rsid w:val="003458B5"/>
    <w:rsid w:val="00376854"/>
    <w:rsid w:val="003B2742"/>
    <w:rsid w:val="00431CBA"/>
    <w:rsid w:val="00443A6B"/>
    <w:rsid w:val="004471E9"/>
    <w:rsid w:val="004616E6"/>
    <w:rsid w:val="00474860"/>
    <w:rsid w:val="00477C8E"/>
    <w:rsid w:val="00493193"/>
    <w:rsid w:val="004B1B50"/>
    <w:rsid w:val="0050613E"/>
    <w:rsid w:val="00512F4A"/>
    <w:rsid w:val="005379F7"/>
    <w:rsid w:val="00550033"/>
    <w:rsid w:val="005545B8"/>
    <w:rsid w:val="005A5875"/>
    <w:rsid w:val="005D0E1F"/>
    <w:rsid w:val="005E0F2B"/>
    <w:rsid w:val="005E4D98"/>
    <w:rsid w:val="0064016A"/>
    <w:rsid w:val="006547D4"/>
    <w:rsid w:val="00655B8B"/>
    <w:rsid w:val="0069561B"/>
    <w:rsid w:val="006C504C"/>
    <w:rsid w:val="00727E6C"/>
    <w:rsid w:val="00730747"/>
    <w:rsid w:val="00745454"/>
    <w:rsid w:val="00771FDA"/>
    <w:rsid w:val="007906A7"/>
    <w:rsid w:val="007A6726"/>
    <w:rsid w:val="007D1414"/>
    <w:rsid w:val="007E3299"/>
    <w:rsid w:val="00813AFB"/>
    <w:rsid w:val="008428AE"/>
    <w:rsid w:val="0086168F"/>
    <w:rsid w:val="00881670"/>
    <w:rsid w:val="008831C7"/>
    <w:rsid w:val="0088736B"/>
    <w:rsid w:val="008875B7"/>
    <w:rsid w:val="008A0087"/>
    <w:rsid w:val="008B0484"/>
    <w:rsid w:val="008D2A62"/>
    <w:rsid w:val="008D3342"/>
    <w:rsid w:val="008E3996"/>
    <w:rsid w:val="008F17C1"/>
    <w:rsid w:val="009027F4"/>
    <w:rsid w:val="00912AB6"/>
    <w:rsid w:val="0097536D"/>
    <w:rsid w:val="009758B9"/>
    <w:rsid w:val="00975E22"/>
    <w:rsid w:val="009A4425"/>
    <w:rsid w:val="009C7F81"/>
    <w:rsid w:val="009D4301"/>
    <w:rsid w:val="00A37FD5"/>
    <w:rsid w:val="00A41EA2"/>
    <w:rsid w:val="00A46D15"/>
    <w:rsid w:val="00A922E4"/>
    <w:rsid w:val="00AC3223"/>
    <w:rsid w:val="00AC32EB"/>
    <w:rsid w:val="00AC69CD"/>
    <w:rsid w:val="00AC6A8D"/>
    <w:rsid w:val="00AD2632"/>
    <w:rsid w:val="00AD4F52"/>
    <w:rsid w:val="00AE5189"/>
    <w:rsid w:val="00AE6307"/>
    <w:rsid w:val="00AF0210"/>
    <w:rsid w:val="00B03A5D"/>
    <w:rsid w:val="00B248DB"/>
    <w:rsid w:val="00B34DBB"/>
    <w:rsid w:val="00B66A60"/>
    <w:rsid w:val="00B72800"/>
    <w:rsid w:val="00B76753"/>
    <w:rsid w:val="00BA1601"/>
    <w:rsid w:val="00BA5A93"/>
    <w:rsid w:val="00BB51E8"/>
    <w:rsid w:val="00BC7CAB"/>
    <w:rsid w:val="00BE1620"/>
    <w:rsid w:val="00C123C1"/>
    <w:rsid w:val="00C134B4"/>
    <w:rsid w:val="00C15771"/>
    <w:rsid w:val="00C24F56"/>
    <w:rsid w:val="00C54251"/>
    <w:rsid w:val="00C80C19"/>
    <w:rsid w:val="00C8403B"/>
    <w:rsid w:val="00CC5D59"/>
    <w:rsid w:val="00CD2230"/>
    <w:rsid w:val="00CE613C"/>
    <w:rsid w:val="00CF4EB2"/>
    <w:rsid w:val="00D16B41"/>
    <w:rsid w:val="00D40008"/>
    <w:rsid w:val="00D4286D"/>
    <w:rsid w:val="00D72090"/>
    <w:rsid w:val="00D817F7"/>
    <w:rsid w:val="00D8541A"/>
    <w:rsid w:val="00D8574D"/>
    <w:rsid w:val="00D91E56"/>
    <w:rsid w:val="00DA74BC"/>
    <w:rsid w:val="00DB532F"/>
    <w:rsid w:val="00DC70EA"/>
    <w:rsid w:val="00DD561B"/>
    <w:rsid w:val="00DE792E"/>
    <w:rsid w:val="00E31EDF"/>
    <w:rsid w:val="00E41811"/>
    <w:rsid w:val="00EA6236"/>
    <w:rsid w:val="00EB31C5"/>
    <w:rsid w:val="00EC335D"/>
    <w:rsid w:val="00EC6EC1"/>
    <w:rsid w:val="00ED49E0"/>
    <w:rsid w:val="00EF1D7F"/>
    <w:rsid w:val="00F33BA6"/>
    <w:rsid w:val="00F61B88"/>
    <w:rsid w:val="00F77110"/>
    <w:rsid w:val="00F908EB"/>
    <w:rsid w:val="00FC2071"/>
    <w:rsid w:val="00FE012F"/>
    <w:rsid w:val="00FF27DF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8D"/>
  </w:style>
  <w:style w:type="paragraph" w:styleId="1">
    <w:name w:val="heading 1"/>
    <w:aliases w:val="H1"/>
    <w:basedOn w:val="a"/>
    <w:next w:val="a"/>
    <w:link w:val="10"/>
    <w:qFormat/>
    <w:rsid w:val="00BC7CAB"/>
    <w:pPr>
      <w:keepNext/>
      <w:numPr>
        <w:numId w:val="1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BC7C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7CAB"/>
    <w:pPr>
      <w:keepNext/>
      <w:numPr>
        <w:ilvl w:val="2"/>
        <w:numId w:val="1"/>
      </w:numPr>
      <w:tabs>
        <w:tab w:val="left" w:pos="1260"/>
        <w:tab w:val="left" w:pos="1865"/>
        <w:tab w:val="left" w:pos="2700"/>
        <w:tab w:val="left" w:pos="414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pacing w:val="-3"/>
      <w:sz w:val="20"/>
      <w:szCs w:val="20"/>
    </w:rPr>
  </w:style>
  <w:style w:type="paragraph" w:styleId="4">
    <w:name w:val="heading 4"/>
    <w:aliases w:val="Параграф"/>
    <w:basedOn w:val="a"/>
    <w:next w:val="a"/>
    <w:link w:val="40"/>
    <w:qFormat/>
    <w:rsid w:val="00BC7CAB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BC7CAB"/>
    <w:pPr>
      <w:keepNext/>
      <w:numPr>
        <w:ilvl w:val="4"/>
        <w:numId w:val="1"/>
      </w:numPr>
      <w:tabs>
        <w:tab w:val="left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BC7CAB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BC7CAB"/>
    <w:pPr>
      <w:keepNext/>
      <w:numPr>
        <w:ilvl w:val="6"/>
        <w:numId w:val="1"/>
      </w:numPr>
      <w:tabs>
        <w:tab w:val="center" w:pos="4513"/>
      </w:tabs>
      <w:spacing w:after="0" w:line="240" w:lineRule="auto"/>
      <w:ind w:right="42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C7CAB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FF00"/>
      <w:sz w:val="28"/>
      <w:szCs w:val="20"/>
    </w:rPr>
  </w:style>
  <w:style w:type="paragraph" w:styleId="9">
    <w:name w:val="heading 9"/>
    <w:basedOn w:val="a"/>
    <w:next w:val="a"/>
    <w:link w:val="90"/>
    <w:qFormat/>
    <w:rsid w:val="00BC7CAB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FF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BC7CA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BC7CA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7CAB"/>
    <w:rPr>
      <w:rFonts w:ascii="Times New Roman" w:eastAsia="Times New Roman" w:hAnsi="Times New Roman" w:cs="Times New Roman"/>
      <w:i/>
      <w:spacing w:val="-3"/>
      <w:sz w:val="20"/>
      <w:szCs w:val="20"/>
    </w:rPr>
  </w:style>
  <w:style w:type="character" w:customStyle="1" w:styleId="40">
    <w:name w:val="Заголовок 4 Знак"/>
    <w:aliases w:val="Параграф Знак"/>
    <w:basedOn w:val="a0"/>
    <w:link w:val="4"/>
    <w:rsid w:val="00BC7CAB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BC7CA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BC7CA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BC7C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BC7CAB"/>
    <w:rPr>
      <w:rFonts w:ascii="Times New Roman" w:eastAsia="Times New Roman" w:hAnsi="Times New Roman" w:cs="Times New Roman"/>
      <w:color w:val="00FF00"/>
      <w:sz w:val="28"/>
      <w:szCs w:val="20"/>
    </w:rPr>
  </w:style>
  <w:style w:type="character" w:customStyle="1" w:styleId="90">
    <w:name w:val="Заголовок 9 Знак"/>
    <w:basedOn w:val="a0"/>
    <w:link w:val="9"/>
    <w:rsid w:val="00BC7CAB"/>
    <w:rPr>
      <w:rFonts w:ascii="Times New Roman" w:eastAsia="Times New Roman" w:hAnsi="Times New Roman" w:cs="Times New Roman"/>
      <w:b/>
      <w:color w:val="00FF00"/>
      <w:sz w:val="48"/>
      <w:szCs w:val="20"/>
    </w:rPr>
  </w:style>
  <w:style w:type="character" w:styleId="a3">
    <w:name w:val="Hyperlink"/>
    <w:basedOn w:val="a0"/>
    <w:rsid w:val="00BC7CAB"/>
    <w:rPr>
      <w:color w:val="0000FF"/>
      <w:u w:val="single"/>
    </w:rPr>
  </w:style>
  <w:style w:type="paragraph" w:styleId="a4">
    <w:name w:val="Title"/>
    <w:basedOn w:val="a"/>
    <w:link w:val="a5"/>
    <w:qFormat/>
    <w:rsid w:val="00BC7C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C7CA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BC7C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C7CA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BC7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BC7CA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Date"/>
    <w:basedOn w:val="a"/>
    <w:next w:val="a"/>
    <w:link w:val="ab"/>
    <w:rsid w:val="00BC7CA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Дата Знак"/>
    <w:basedOn w:val="a0"/>
    <w:link w:val="aa"/>
    <w:rsid w:val="00BC7CA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C7C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C7CA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C7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C7CA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autoRedefine/>
    <w:rsid w:val="00BC7CA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220">
    <w:name w:val="Основной текст с отступом 22"/>
    <w:basedOn w:val="a"/>
    <w:rsid w:val="00BC7CA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BC7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BC7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BC7CA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">
    <w:name w:val="абзац"/>
    <w:basedOn w:val="a"/>
    <w:rsid w:val="00BC7CAB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e">
    <w:name w:val="header"/>
    <w:basedOn w:val="a"/>
    <w:link w:val="af"/>
    <w:rsid w:val="00BC7CAB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BC7CA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C7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12"/>
    <w:basedOn w:val="a"/>
    <w:rsid w:val="00BC7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BC7CA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2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48D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908EB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7A67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A672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BC7CAB"/>
    <w:pPr>
      <w:keepNext/>
      <w:numPr>
        <w:numId w:val="1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BC7C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7CAB"/>
    <w:pPr>
      <w:keepNext/>
      <w:numPr>
        <w:ilvl w:val="2"/>
        <w:numId w:val="1"/>
      </w:numPr>
      <w:tabs>
        <w:tab w:val="left" w:pos="1260"/>
        <w:tab w:val="left" w:pos="1865"/>
        <w:tab w:val="left" w:pos="2700"/>
        <w:tab w:val="left" w:pos="414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pacing w:val="-3"/>
      <w:sz w:val="20"/>
      <w:szCs w:val="20"/>
    </w:rPr>
  </w:style>
  <w:style w:type="paragraph" w:styleId="4">
    <w:name w:val="heading 4"/>
    <w:aliases w:val="Параграф"/>
    <w:basedOn w:val="a"/>
    <w:next w:val="a"/>
    <w:link w:val="40"/>
    <w:qFormat/>
    <w:rsid w:val="00BC7CAB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BC7CAB"/>
    <w:pPr>
      <w:keepNext/>
      <w:numPr>
        <w:ilvl w:val="4"/>
        <w:numId w:val="1"/>
      </w:numPr>
      <w:tabs>
        <w:tab w:val="left" w:pos="0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BC7CAB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BC7CAB"/>
    <w:pPr>
      <w:keepNext/>
      <w:numPr>
        <w:ilvl w:val="6"/>
        <w:numId w:val="1"/>
      </w:numPr>
      <w:tabs>
        <w:tab w:val="center" w:pos="4513"/>
      </w:tabs>
      <w:spacing w:after="0" w:line="240" w:lineRule="auto"/>
      <w:ind w:right="42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C7CAB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FF00"/>
      <w:sz w:val="28"/>
      <w:szCs w:val="20"/>
    </w:rPr>
  </w:style>
  <w:style w:type="paragraph" w:styleId="9">
    <w:name w:val="heading 9"/>
    <w:basedOn w:val="a"/>
    <w:next w:val="a"/>
    <w:link w:val="90"/>
    <w:qFormat/>
    <w:rsid w:val="00BC7CAB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FF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BC7CA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BC7CA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7CAB"/>
    <w:rPr>
      <w:rFonts w:ascii="Times New Roman" w:eastAsia="Times New Roman" w:hAnsi="Times New Roman" w:cs="Times New Roman"/>
      <w:i/>
      <w:spacing w:val="-3"/>
      <w:sz w:val="20"/>
      <w:szCs w:val="20"/>
    </w:rPr>
  </w:style>
  <w:style w:type="character" w:customStyle="1" w:styleId="40">
    <w:name w:val="Заголовок 4 Знак"/>
    <w:aliases w:val="Параграф Знак"/>
    <w:basedOn w:val="a0"/>
    <w:link w:val="4"/>
    <w:rsid w:val="00BC7CAB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BC7CA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BC7CA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BC7C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BC7CAB"/>
    <w:rPr>
      <w:rFonts w:ascii="Times New Roman" w:eastAsia="Times New Roman" w:hAnsi="Times New Roman" w:cs="Times New Roman"/>
      <w:color w:val="00FF00"/>
      <w:sz w:val="28"/>
      <w:szCs w:val="20"/>
    </w:rPr>
  </w:style>
  <w:style w:type="character" w:customStyle="1" w:styleId="90">
    <w:name w:val="Заголовок 9 Знак"/>
    <w:basedOn w:val="a0"/>
    <w:link w:val="9"/>
    <w:rsid w:val="00BC7CAB"/>
    <w:rPr>
      <w:rFonts w:ascii="Times New Roman" w:eastAsia="Times New Roman" w:hAnsi="Times New Roman" w:cs="Times New Roman"/>
      <w:b/>
      <w:color w:val="00FF00"/>
      <w:sz w:val="48"/>
      <w:szCs w:val="20"/>
    </w:rPr>
  </w:style>
  <w:style w:type="character" w:styleId="a3">
    <w:name w:val="Hyperlink"/>
    <w:basedOn w:val="a0"/>
    <w:rsid w:val="00BC7CAB"/>
    <w:rPr>
      <w:color w:val="0000FF"/>
      <w:u w:val="single"/>
    </w:rPr>
  </w:style>
  <w:style w:type="paragraph" w:styleId="a4">
    <w:name w:val="Title"/>
    <w:basedOn w:val="a"/>
    <w:link w:val="a5"/>
    <w:qFormat/>
    <w:rsid w:val="00BC7C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C7CA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BC7C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C7CA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BC7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BC7CA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Date"/>
    <w:basedOn w:val="a"/>
    <w:next w:val="a"/>
    <w:link w:val="ab"/>
    <w:rsid w:val="00BC7CA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Дата Знак"/>
    <w:basedOn w:val="a0"/>
    <w:link w:val="aa"/>
    <w:rsid w:val="00BC7CA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C7C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C7CA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C7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C7CA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autoRedefine/>
    <w:rsid w:val="00BC7CA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220">
    <w:name w:val="Основной текст с отступом 22"/>
    <w:basedOn w:val="a"/>
    <w:rsid w:val="00BC7CA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BC7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BC7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4">
    <w:name w:val="Основной текст 2 Знак"/>
    <w:basedOn w:val="a0"/>
    <w:link w:val="23"/>
    <w:rsid w:val="00BC7CA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">
    <w:name w:val="абзац"/>
    <w:basedOn w:val="a"/>
    <w:rsid w:val="00BC7CAB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e">
    <w:name w:val="header"/>
    <w:basedOn w:val="a"/>
    <w:link w:val="af"/>
    <w:rsid w:val="00BC7CAB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BC7CA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C7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12"/>
    <w:basedOn w:val="a"/>
    <w:rsid w:val="00BC7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BC7CA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2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48D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908EB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7A67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672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ovay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badmzakupki@yandex.ru" TargetMode="External"/><Relationship Id="rId11" Type="http://schemas.openxmlformats.org/officeDocument/2006/relationships/hyperlink" Target="mailto:ubadmzakupki@yandex.ru.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ubadmzakupk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binadm.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B794-BA9E-4CFC-885E-3F08AE4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33</cp:revision>
  <cp:lastPrinted>2015-07-15T06:37:00Z</cp:lastPrinted>
  <dcterms:created xsi:type="dcterms:W3CDTF">2019-09-04T02:33:00Z</dcterms:created>
  <dcterms:modified xsi:type="dcterms:W3CDTF">2019-09-24T09:57:00Z</dcterms:modified>
</cp:coreProperties>
</file>