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37" w:rsidRPr="004B1C24" w:rsidRDefault="00016437" w:rsidP="008371E0">
      <w:pPr>
        <w:rPr>
          <w:sz w:val="2"/>
          <w:szCs w:val="2"/>
        </w:rPr>
      </w:pPr>
    </w:p>
    <w:p w:rsidR="00364EF0" w:rsidRDefault="00364EF0" w:rsidP="008371E0">
      <w:pPr>
        <w:jc w:val="center"/>
        <w:rPr>
          <w:b/>
          <w:bCs/>
        </w:rPr>
      </w:pPr>
    </w:p>
    <w:p w:rsidR="00474621" w:rsidRPr="007D1B3F" w:rsidRDefault="00474621" w:rsidP="008371E0">
      <w:pPr>
        <w:jc w:val="center"/>
        <w:rPr>
          <w:b/>
          <w:bCs/>
        </w:rPr>
      </w:pPr>
      <w:r w:rsidRPr="007D1B3F">
        <w:rPr>
          <w:b/>
          <w:bCs/>
        </w:rPr>
        <w:t>ИНФОРМАЦИОННОЕ СООБЩЕНИЕ (ИЗВЕЩЕНИЕ)</w:t>
      </w:r>
    </w:p>
    <w:p w:rsidR="00474621" w:rsidRPr="007D1B3F" w:rsidRDefault="00474621" w:rsidP="008371E0">
      <w:pPr>
        <w:jc w:val="center"/>
        <w:rPr>
          <w:b/>
          <w:bCs/>
        </w:rPr>
      </w:pPr>
      <w:r w:rsidRPr="007D1B3F">
        <w:rPr>
          <w:b/>
          <w:bCs/>
        </w:rPr>
        <w:t xml:space="preserve">О ПРОДАЖЕ МУНИЦИПАЛЬНОГО ИМУЩЕСТВА </w:t>
      </w:r>
      <w:r w:rsidR="00364EF0">
        <w:rPr>
          <w:b/>
          <w:bCs/>
        </w:rPr>
        <w:t>БЕЗ ОБЪЯВЛЕНИЯ ЦЕНЫ</w:t>
      </w:r>
      <w:r w:rsidRPr="007D1B3F">
        <w:rPr>
          <w:b/>
          <w:bCs/>
        </w:rPr>
        <w:t xml:space="preserve"> </w:t>
      </w:r>
      <w:r>
        <w:rPr>
          <w:b/>
          <w:bCs/>
        </w:rPr>
        <w:t>В ЭЛЕКТРОННОЙ ФОРМЕ</w:t>
      </w:r>
    </w:p>
    <w:p w:rsidR="00474621" w:rsidRDefault="00474621" w:rsidP="008371E0">
      <w:pPr>
        <w:jc w:val="both"/>
        <w:rPr>
          <w:bCs/>
        </w:rPr>
      </w:pPr>
    </w:p>
    <w:p w:rsidR="00474621" w:rsidRPr="00241EF7" w:rsidRDefault="00474621" w:rsidP="008371E0">
      <w:pPr>
        <w:jc w:val="both"/>
      </w:pPr>
      <w:r w:rsidRPr="007D1B3F">
        <w:rPr>
          <w:bCs/>
        </w:rPr>
        <w:t>Администрация</w:t>
      </w:r>
      <w:r w:rsidR="00530CA2">
        <w:rPr>
          <w:bCs/>
        </w:rPr>
        <w:t xml:space="preserve"> Убинского района Новосибирской области</w:t>
      </w:r>
      <w:r w:rsidRPr="007D1B3F">
        <w:rPr>
          <w:bCs/>
        </w:rPr>
        <w:t xml:space="preserve">, на основании </w:t>
      </w:r>
      <w:r w:rsidR="00530CA2">
        <w:rPr>
          <w:bCs/>
        </w:rPr>
        <w:t>распоряжения</w:t>
      </w:r>
      <w:r w:rsidRPr="007D1B3F">
        <w:rPr>
          <w:bCs/>
        </w:rPr>
        <w:t xml:space="preserve"> </w:t>
      </w:r>
      <w:r w:rsidR="00530CA2">
        <w:rPr>
          <w:bCs/>
        </w:rPr>
        <w:t>администрации Убинского района Новосибирской области</w:t>
      </w:r>
      <w:r>
        <w:rPr>
          <w:bCs/>
        </w:rPr>
        <w:t xml:space="preserve"> </w:t>
      </w:r>
      <w:r w:rsidR="00471738" w:rsidRPr="00471738">
        <w:rPr>
          <w:bCs/>
        </w:rPr>
        <w:t xml:space="preserve">от </w:t>
      </w:r>
      <w:r w:rsidR="00530CA2">
        <w:rPr>
          <w:bCs/>
        </w:rPr>
        <w:t>08</w:t>
      </w:r>
      <w:r w:rsidR="00471738" w:rsidRPr="00471738">
        <w:rPr>
          <w:bCs/>
        </w:rPr>
        <w:t xml:space="preserve"> </w:t>
      </w:r>
      <w:r w:rsidR="00530CA2">
        <w:rPr>
          <w:bCs/>
        </w:rPr>
        <w:t>июля</w:t>
      </w:r>
      <w:r w:rsidR="00471738" w:rsidRPr="00471738">
        <w:rPr>
          <w:bCs/>
        </w:rPr>
        <w:t xml:space="preserve"> 2019 г. №  </w:t>
      </w:r>
      <w:r w:rsidR="00530CA2">
        <w:rPr>
          <w:bCs/>
        </w:rPr>
        <w:t>129-ра</w:t>
      </w:r>
      <w:r w:rsidRPr="007D1B3F">
        <w:rPr>
          <w:bCs/>
        </w:rPr>
        <w:t xml:space="preserve"> «О </w:t>
      </w:r>
      <w:r w:rsidR="00530CA2">
        <w:rPr>
          <w:bCs/>
        </w:rPr>
        <w:t>продаже муниципального имущества без объявления цены</w:t>
      </w:r>
      <w:r w:rsidRPr="007D1B3F">
        <w:rPr>
          <w:bCs/>
        </w:rPr>
        <w:t xml:space="preserve">» сообщает </w:t>
      </w:r>
      <w:r w:rsidRPr="00FC5B9C">
        <w:rPr>
          <w:b/>
          <w:bCs/>
        </w:rPr>
        <w:t>о проведении продажи муниципального имущества</w:t>
      </w:r>
      <w:r w:rsidRPr="00FC5B9C">
        <w:rPr>
          <w:b/>
        </w:rPr>
        <w:t xml:space="preserve"> </w:t>
      </w:r>
      <w:r w:rsidR="00364EF0">
        <w:rPr>
          <w:b/>
          <w:bCs/>
        </w:rPr>
        <w:t>без объявления цены</w:t>
      </w:r>
      <w:r w:rsidRPr="00FC5B9C">
        <w:rPr>
          <w:b/>
          <w:bCs/>
        </w:rPr>
        <w:t xml:space="preserve"> в электронной форме</w:t>
      </w:r>
      <w:r w:rsidRPr="00C50A67">
        <w:rPr>
          <w:bCs/>
        </w:rPr>
        <w:t>:</w:t>
      </w:r>
    </w:p>
    <w:p w:rsidR="00241EF7" w:rsidRPr="00241EF7" w:rsidRDefault="00241EF7" w:rsidP="008371E0">
      <w:pPr>
        <w:jc w:val="both"/>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551"/>
        <w:gridCol w:w="7229"/>
      </w:tblGrid>
      <w:tr w:rsidR="007C13B8" w:rsidRPr="00530CA2" w:rsidTr="00E46358">
        <w:trPr>
          <w:trHeight w:val="897"/>
        </w:trPr>
        <w:tc>
          <w:tcPr>
            <w:tcW w:w="456" w:type="dxa"/>
            <w:tcBorders>
              <w:bottom w:val="single" w:sz="4" w:space="0" w:color="auto"/>
            </w:tcBorders>
            <w:shd w:val="clear" w:color="auto" w:fill="F2F2F2"/>
            <w:vAlign w:val="center"/>
          </w:tcPr>
          <w:p w:rsidR="007C13B8" w:rsidRPr="00D44F9F" w:rsidRDefault="00DA2FC4" w:rsidP="008371E0">
            <w:pPr>
              <w:pStyle w:val="Default"/>
              <w:spacing w:before="120" w:after="120"/>
              <w:rPr>
                <w:b/>
                <w:iCs/>
              </w:rPr>
            </w:pPr>
            <w:r w:rsidRPr="00D44F9F">
              <w:rPr>
                <w:b/>
                <w:iCs/>
              </w:rPr>
              <w:t>1</w:t>
            </w:r>
          </w:p>
        </w:tc>
        <w:tc>
          <w:tcPr>
            <w:tcW w:w="2551" w:type="dxa"/>
            <w:tcBorders>
              <w:bottom w:val="single" w:sz="4" w:space="0" w:color="auto"/>
            </w:tcBorders>
            <w:shd w:val="clear" w:color="auto" w:fill="F2F2F2"/>
            <w:vAlign w:val="center"/>
          </w:tcPr>
          <w:p w:rsidR="007C13B8" w:rsidRPr="00D44F9F" w:rsidRDefault="007C13B8" w:rsidP="008371E0">
            <w:pPr>
              <w:pStyle w:val="Default"/>
              <w:spacing w:before="120" w:after="120"/>
              <w:rPr>
                <w:b/>
                <w:iCs/>
              </w:rPr>
            </w:pPr>
            <w:r w:rsidRPr="00D44F9F">
              <w:rPr>
                <w:b/>
                <w:bCs/>
              </w:rPr>
              <w:t>Продавец</w:t>
            </w:r>
          </w:p>
        </w:tc>
        <w:tc>
          <w:tcPr>
            <w:tcW w:w="7229" w:type="dxa"/>
            <w:tcBorders>
              <w:bottom w:val="single" w:sz="4" w:space="0" w:color="auto"/>
            </w:tcBorders>
            <w:shd w:val="clear" w:color="auto" w:fill="auto"/>
            <w:vAlign w:val="center"/>
          </w:tcPr>
          <w:p w:rsidR="00530CA2" w:rsidRPr="00D218DC" w:rsidRDefault="00530CA2" w:rsidP="008371E0">
            <w:pPr>
              <w:numPr>
                <w:ilvl w:val="12"/>
                <w:numId w:val="0"/>
              </w:numPr>
            </w:pPr>
            <w:r w:rsidRPr="00D218DC">
              <w:t xml:space="preserve">администрация </w:t>
            </w:r>
            <w:r>
              <w:t>Убинского</w:t>
            </w:r>
            <w:r w:rsidRPr="00D218DC">
              <w:t xml:space="preserve"> района Новосибирской области.</w:t>
            </w:r>
          </w:p>
          <w:p w:rsidR="00530CA2" w:rsidRPr="00D218DC" w:rsidRDefault="00530CA2" w:rsidP="008371E0">
            <w:pPr>
              <w:jc w:val="both"/>
            </w:pPr>
            <w:r w:rsidRPr="00D218DC">
              <w:t xml:space="preserve">Почтовый адрес: </w:t>
            </w:r>
            <w:r>
              <w:t>632520</w:t>
            </w:r>
            <w:r w:rsidRPr="00D218DC">
              <w:t xml:space="preserve">, Новосибирская область, </w:t>
            </w:r>
            <w:proofErr w:type="spellStart"/>
            <w:r>
              <w:t>Убинский</w:t>
            </w:r>
            <w:proofErr w:type="spellEnd"/>
            <w:r>
              <w:t xml:space="preserve"> район, с</w:t>
            </w:r>
            <w:r w:rsidRPr="00D218DC">
              <w:t xml:space="preserve">. </w:t>
            </w:r>
            <w:r>
              <w:t>Убинское</w:t>
            </w:r>
            <w:r w:rsidRPr="00D218DC">
              <w:t xml:space="preserve">, ул. </w:t>
            </w:r>
            <w:r>
              <w:t>Ленина</w:t>
            </w:r>
            <w:r w:rsidRPr="00D218DC">
              <w:t xml:space="preserve">, </w:t>
            </w:r>
            <w:r>
              <w:t>23</w:t>
            </w:r>
          </w:p>
          <w:tbl>
            <w:tblPr>
              <w:tblW w:w="5000" w:type="pct"/>
              <w:tblCellMar>
                <w:left w:w="0" w:type="dxa"/>
                <w:right w:w="0" w:type="dxa"/>
              </w:tblCellMar>
              <w:tblLook w:val="04A0"/>
            </w:tblPr>
            <w:tblGrid>
              <w:gridCol w:w="7013"/>
            </w:tblGrid>
            <w:tr w:rsidR="00530CA2" w:rsidTr="000C7E16">
              <w:tc>
                <w:tcPr>
                  <w:tcW w:w="0" w:type="auto"/>
                  <w:vAlign w:val="center"/>
                  <w:hideMark/>
                </w:tcPr>
                <w:p w:rsidR="00530CA2" w:rsidRDefault="00530CA2" w:rsidP="008371E0">
                  <w:pPr>
                    <w:pStyle w:val="parametervalue"/>
                    <w:spacing w:before="0" w:beforeAutospacing="0" w:after="0" w:afterAutospacing="0" w:line="276" w:lineRule="auto"/>
                  </w:pPr>
                  <w:r>
                    <w:t xml:space="preserve">Электронная почта: </w:t>
                  </w:r>
                  <w:proofErr w:type="spellStart"/>
                  <w:r>
                    <w:rPr>
                      <w:lang w:val="en-US"/>
                    </w:rPr>
                    <w:t>ubadmzakupki</w:t>
                  </w:r>
                  <w:proofErr w:type="spellEnd"/>
                  <w:r w:rsidRPr="00D218DC">
                    <w:t>@</w:t>
                  </w:r>
                  <w:proofErr w:type="spellStart"/>
                  <w:r>
                    <w:rPr>
                      <w:lang w:val="en-US"/>
                    </w:rPr>
                    <w:t>yandex</w:t>
                  </w:r>
                  <w:proofErr w:type="spellEnd"/>
                  <w:r w:rsidRPr="00D218DC">
                    <w:t>.</w:t>
                  </w:r>
                  <w:proofErr w:type="spellStart"/>
                  <w:r>
                    <w:rPr>
                      <w:lang w:val="en-US"/>
                    </w:rPr>
                    <w:t>ru</w:t>
                  </w:r>
                  <w:proofErr w:type="spellEnd"/>
                  <w:r>
                    <w:t>;</w:t>
                  </w:r>
                </w:p>
              </w:tc>
            </w:tr>
            <w:tr w:rsidR="00530CA2" w:rsidTr="000C7E16">
              <w:tc>
                <w:tcPr>
                  <w:tcW w:w="0" w:type="auto"/>
                  <w:vAlign w:val="center"/>
                  <w:hideMark/>
                </w:tcPr>
                <w:p w:rsidR="00530CA2" w:rsidRDefault="00530CA2" w:rsidP="008371E0">
                  <w:pPr>
                    <w:pStyle w:val="parametervalue"/>
                    <w:spacing w:before="0" w:beforeAutospacing="0" w:after="0" w:afterAutospacing="0" w:line="276" w:lineRule="auto"/>
                  </w:pPr>
                  <w:r>
                    <w:t>Телефон: 8(</w:t>
                  </w:r>
                  <w:r w:rsidRPr="00530CA2">
                    <w:t>38366</w:t>
                  </w:r>
                  <w:r>
                    <w:t>) 21179</w:t>
                  </w:r>
                </w:p>
              </w:tc>
            </w:tr>
          </w:tbl>
          <w:p w:rsidR="00474621" w:rsidRPr="00D44F9F" w:rsidRDefault="00474621" w:rsidP="008371E0">
            <w:pPr>
              <w:autoSpaceDE w:val="0"/>
              <w:autoSpaceDN w:val="0"/>
              <w:adjustRightInd w:val="0"/>
              <w:jc w:val="both"/>
              <w:rPr>
                <w:rFonts w:eastAsiaTheme="minorHAnsi"/>
                <w:bCs/>
                <w:lang w:eastAsia="en-US"/>
              </w:rPr>
            </w:pPr>
            <w:r w:rsidRPr="00D44F9F">
              <w:rPr>
                <w:rFonts w:eastAsiaTheme="minorHAnsi"/>
                <w:bCs/>
                <w:lang w:eastAsia="en-US"/>
              </w:rPr>
              <w:t>Ответственное лицо Продавца по вопросам проведения Процедуры:</w:t>
            </w:r>
          </w:p>
          <w:p w:rsidR="00474621" w:rsidRPr="00D44F9F" w:rsidRDefault="00474621" w:rsidP="008371E0">
            <w:pPr>
              <w:autoSpaceDE w:val="0"/>
              <w:autoSpaceDN w:val="0"/>
              <w:adjustRightInd w:val="0"/>
              <w:jc w:val="both"/>
              <w:rPr>
                <w:rFonts w:eastAsiaTheme="minorHAnsi"/>
                <w:bCs/>
                <w:lang w:eastAsia="en-US"/>
              </w:rPr>
            </w:pPr>
            <w:r w:rsidRPr="00D44F9F">
              <w:rPr>
                <w:rFonts w:eastAsiaTheme="minorHAnsi"/>
                <w:bCs/>
                <w:lang w:eastAsia="en-US"/>
              </w:rPr>
              <w:t xml:space="preserve">ФИО: </w:t>
            </w:r>
            <w:proofErr w:type="spellStart"/>
            <w:r w:rsidR="00530CA2">
              <w:rPr>
                <w:rFonts w:eastAsiaTheme="minorHAnsi"/>
                <w:bCs/>
                <w:lang w:eastAsia="en-US"/>
              </w:rPr>
              <w:t>Нагога</w:t>
            </w:r>
            <w:proofErr w:type="spellEnd"/>
            <w:r w:rsidRPr="00D44F9F">
              <w:rPr>
                <w:rFonts w:eastAsiaTheme="minorHAnsi"/>
                <w:bCs/>
                <w:lang w:eastAsia="en-US"/>
              </w:rPr>
              <w:t xml:space="preserve"> </w:t>
            </w:r>
            <w:r w:rsidR="00530CA2">
              <w:rPr>
                <w:rFonts w:eastAsiaTheme="minorHAnsi"/>
                <w:bCs/>
                <w:lang w:eastAsia="en-US"/>
              </w:rPr>
              <w:t>Елена</w:t>
            </w:r>
            <w:r w:rsidRPr="00D44F9F">
              <w:rPr>
                <w:rFonts w:eastAsiaTheme="minorHAnsi"/>
                <w:bCs/>
                <w:lang w:eastAsia="en-US"/>
              </w:rPr>
              <w:t xml:space="preserve"> </w:t>
            </w:r>
            <w:r w:rsidR="00530CA2">
              <w:rPr>
                <w:rFonts w:eastAsiaTheme="minorHAnsi"/>
                <w:bCs/>
                <w:lang w:eastAsia="en-US"/>
              </w:rPr>
              <w:t>Сергеевна</w:t>
            </w:r>
          </w:p>
          <w:p w:rsidR="007C13B8" w:rsidRPr="00C53F1B" w:rsidRDefault="00474621" w:rsidP="008371E0">
            <w:pPr>
              <w:autoSpaceDE w:val="0"/>
              <w:autoSpaceDN w:val="0"/>
              <w:adjustRightInd w:val="0"/>
              <w:jc w:val="both"/>
              <w:rPr>
                <w:iCs/>
              </w:rPr>
            </w:pPr>
            <w:r w:rsidRPr="00D44F9F">
              <w:rPr>
                <w:rFonts w:eastAsiaTheme="minorHAnsi"/>
                <w:bCs/>
                <w:lang w:eastAsia="en-US"/>
              </w:rPr>
              <w:t>тел</w:t>
            </w:r>
            <w:r w:rsidRPr="00C53F1B">
              <w:rPr>
                <w:rFonts w:eastAsiaTheme="minorHAnsi"/>
                <w:bCs/>
                <w:lang w:eastAsia="en-US"/>
              </w:rPr>
              <w:t>. 8 (</w:t>
            </w:r>
            <w:r w:rsidR="00530CA2" w:rsidRPr="00C53F1B">
              <w:rPr>
                <w:rFonts w:eastAsiaTheme="minorHAnsi"/>
                <w:bCs/>
                <w:lang w:eastAsia="en-US"/>
              </w:rPr>
              <w:t>383</w:t>
            </w:r>
            <w:r w:rsidRPr="00C53F1B">
              <w:rPr>
                <w:rFonts w:eastAsiaTheme="minorHAnsi"/>
                <w:bCs/>
                <w:lang w:eastAsia="en-US"/>
              </w:rPr>
              <w:t>)</w:t>
            </w:r>
            <w:r w:rsidR="00530CA2" w:rsidRPr="00C53F1B">
              <w:rPr>
                <w:rFonts w:eastAsiaTheme="minorHAnsi"/>
                <w:bCs/>
                <w:lang w:eastAsia="en-US"/>
              </w:rPr>
              <w:t>66</w:t>
            </w:r>
            <w:r w:rsidRPr="00C53F1B">
              <w:rPr>
                <w:rFonts w:eastAsiaTheme="minorHAnsi"/>
                <w:bCs/>
                <w:lang w:eastAsia="en-US"/>
              </w:rPr>
              <w:t xml:space="preserve"> </w:t>
            </w:r>
            <w:r w:rsidR="00530CA2" w:rsidRPr="00C53F1B">
              <w:rPr>
                <w:rFonts w:eastAsiaTheme="minorHAnsi"/>
                <w:bCs/>
                <w:lang w:eastAsia="en-US"/>
              </w:rPr>
              <w:t>21</w:t>
            </w:r>
            <w:r w:rsidRPr="00C53F1B">
              <w:rPr>
                <w:rFonts w:eastAsiaTheme="minorHAnsi"/>
                <w:bCs/>
                <w:lang w:eastAsia="en-US"/>
              </w:rPr>
              <w:t>-</w:t>
            </w:r>
            <w:r w:rsidR="00530CA2" w:rsidRPr="00C53F1B">
              <w:rPr>
                <w:rFonts w:eastAsiaTheme="minorHAnsi"/>
                <w:bCs/>
                <w:lang w:eastAsia="en-US"/>
              </w:rPr>
              <w:t>179</w:t>
            </w:r>
            <w:r w:rsidRPr="00C53F1B">
              <w:rPr>
                <w:rFonts w:eastAsiaTheme="minorHAnsi"/>
                <w:bCs/>
                <w:lang w:eastAsia="en-US"/>
              </w:rPr>
              <w:t xml:space="preserve">, </w:t>
            </w:r>
            <w:r w:rsidRPr="00530CA2">
              <w:rPr>
                <w:rFonts w:eastAsiaTheme="minorHAnsi"/>
                <w:bCs/>
                <w:lang w:val="en-US" w:eastAsia="en-US"/>
              </w:rPr>
              <w:t>e</w:t>
            </w:r>
            <w:r w:rsidRPr="00C53F1B">
              <w:rPr>
                <w:rFonts w:eastAsiaTheme="minorHAnsi"/>
                <w:bCs/>
                <w:lang w:eastAsia="en-US"/>
              </w:rPr>
              <w:t>-</w:t>
            </w:r>
            <w:r w:rsidRPr="00530CA2">
              <w:rPr>
                <w:rFonts w:eastAsiaTheme="minorHAnsi"/>
                <w:bCs/>
                <w:lang w:val="en-US" w:eastAsia="en-US"/>
              </w:rPr>
              <w:t>mail</w:t>
            </w:r>
            <w:r w:rsidRPr="00C53F1B">
              <w:rPr>
                <w:rFonts w:eastAsiaTheme="minorHAnsi"/>
                <w:bCs/>
                <w:lang w:eastAsia="en-US"/>
              </w:rPr>
              <w:t xml:space="preserve">: </w:t>
            </w:r>
            <w:proofErr w:type="spellStart"/>
            <w:r w:rsidR="00530CA2">
              <w:rPr>
                <w:rFonts w:eastAsiaTheme="minorHAnsi"/>
                <w:bCs/>
                <w:lang w:val="en-US" w:eastAsia="en-US"/>
              </w:rPr>
              <w:t>ubadmzakupki</w:t>
            </w:r>
            <w:proofErr w:type="spellEnd"/>
            <w:r w:rsidR="00530CA2" w:rsidRPr="00C53F1B">
              <w:rPr>
                <w:rFonts w:eastAsiaTheme="minorHAnsi"/>
                <w:bCs/>
                <w:lang w:eastAsia="en-US"/>
              </w:rPr>
              <w:t>@</w:t>
            </w:r>
            <w:proofErr w:type="spellStart"/>
            <w:r w:rsidR="00530CA2">
              <w:rPr>
                <w:rFonts w:eastAsiaTheme="minorHAnsi"/>
                <w:bCs/>
                <w:lang w:val="en-US" w:eastAsia="en-US"/>
              </w:rPr>
              <w:t>yandex</w:t>
            </w:r>
            <w:proofErr w:type="spellEnd"/>
            <w:r w:rsidRPr="00C53F1B">
              <w:rPr>
                <w:rFonts w:eastAsiaTheme="minorHAnsi"/>
                <w:bCs/>
                <w:lang w:eastAsia="en-US"/>
              </w:rPr>
              <w:t>.</w:t>
            </w:r>
            <w:proofErr w:type="spellStart"/>
            <w:r w:rsidRPr="00530CA2">
              <w:rPr>
                <w:rFonts w:eastAsiaTheme="minorHAnsi"/>
                <w:bCs/>
                <w:lang w:val="en-US" w:eastAsia="en-US"/>
              </w:rPr>
              <w:t>ru</w:t>
            </w:r>
            <w:proofErr w:type="spellEnd"/>
          </w:p>
        </w:tc>
      </w:tr>
      <w:tr w:rsidR="007C13B8" w:rsidRPr="00D44F9F" w:rsidTr="00E46358">
        <w:trPr>
          <w:trHeight w:val="1723"/>
        </w:trPr>
        <w:tc>
          <w:tcPr>
            <w:tcW w:w="456" w:type="dxa"/>
            <w:tcBorders>
              <w:bottom w:val="single" w:sz="4" w:space="0" w:color="auto"/>
            </w:tcBorders>
            <w:shd w:val="clear" w:color="auto" w:fill="F2F2F2"/>
            <w:vAlign w:val="center"/>
          </w:tcPr>
          <w:p w:rsidR="007C13B8" w:rsidRPr="00D44F9F" w:rsidRDefault="00DA2FC4" w:rsidP="008371E0">
            <w:pPr>
              <w:pStyle w:val="Default"/>
              <w:spacing w:before="120" w:after="120"/>
              <w:rPr>
                <w:b/>
                <w:iCs/>
              </w:rPr>
            </w:pPr>
            <w:r w:rsidRPr="00D44F9F">
              <w:rPr>
                <w:b/>
                <w:iCs/>
              </w:rPr>
              <w:t>2</w:t>
            </w:r>
          </w:p>
        </w:tc>
        <w:tc>
          <w:tcPr>
            <w:tcW w:w="2551" w:type="dxa"/>
            <w:tcBorders>
              <w:bottom w:val="single" w:sz="4" w:space="0" w:color="auto"/>
            </w:tcBorders>
            <w:shd w:val="clear" w:color="auto" w:fill="F2F2F2"/>
            <w:vAlign w:val="center"/>
          </w:tcPr>
          <w:p w:rsidR="007C13B8" w:rsidRPr="00D44F9F" w:rsidRDefault="00775E46" w:rsidP="008371E0">
            <w:pPr>
              <w:pStyle w:val="Default"/>
              <w:spacing w:before="120" w:after="120"/>
              <w:rPr>
                <w:b/>
                <w:iCs/>
              </w:rPr>
            </w:pPr>
            <w:r w:rsidRPr="00D44F9F">
              <w:rPr>
                <w:b/>
                <w:iCs/>
              </w:rPr>
              <w:t>Оператор</w:t>
            </w:r>
            <w:r w:rsidR="007C13B8" w:rsidRPr="00D44F9F">
              <w:rPr>
                <w:b/>
                <w:iCs/>
              </w:rPr>
              <w:t xml:space="preserve"> </w:t>
            </w:r>
            <w:r w:rsidR="00862BC1" w:rsidRPr="00D44F9F">
              <w:rPr>
                <w:b/>
                <w:iCs/>
              </w:rPr>
              <w:t>продажи имущества</w:t>
            </w:r>
          </w:p>
        </w:tc>
        <w:tc>
          <w:tcPr>
            <w:tcW w:w="7229" w:type="dxa"/>
            <w:tcBorders>
              <w:bottom w:val="single" w:sz="4" w:space="0" w:color="auto"/>
            </w:tcBorders>
            <w:shd w:val="clear" w:color="auto" w:fill="auto"/>
            <w:vAlign w:val="center"/>
          </w:tcPr>
          <w:p w:rsidR="007C13B8" w:rsidRPr="00D44F9F" w:rsidRDefault="00825A79" w:rsidP="008371E0">
            <w:pPr>
              <w:autoSpaceDE w:val="0"/>
              <w:autoSpaceDN w:val="0"/>
              <w:adjustRightInd w:val="0"/>
              <w:jc w:val="both"/>
              <w:rPr>
                <w:rFonts w:eastAsiaTheme="minorHAnsi"/>
                <w:bCs/>
                <w:lang w:eastAsia="en-US"/>
              </w:rPr>
            </w:pPr>
            <w:r w:rsidRPr="00D44F9F">
              <w:rPr>
                <w:rFonts w:eastAsiaTheme="minorHAnsi"/>
                <w:bCs/>
                <w:lang w:eastAsia="en-US"/>
              </w:rPr>
              <w:t xml:space="preserve">Электронная площадка </w:t>
            </w:r>
            <w:r w:rsidR="00293739" w:rsidRPr="00D44F9F">
              <w:rPr>
                <w:rFonts w:eastAsiaTheme="minorHAnsi"/>
                <w:bCs/>
                <w:lang w:eastAsia="en-US"/>
              </w:rPr>
              <w:t>«</w:t>
            </w:r>
            <w:r w:rsidRPr="00D44F9F">
              <w:rPr>
                <w:rFonts w:eastAsiaTheme="minorHAnsi"/>
                <w:bCs/>
                <w:lang w:eastAsia="en-US"/>
              </w:rPr>
              <w:t>РТС-тендер</w:t>
            </w:r>
            <w:r w:rsidR="00293739" w:rsidRPr="00D44F9F">
              <w:rPr>
                <w:rFonts w:eastAsiaTheme="minorHAnsi"/>
                <w:bCs/>
                <w:lang w:eastAsia="en-US"/>
              </w:rPr>
              <w:t>»</w:t>
            </w:r>
            <w:r w:rsidRPr="00D44F9F">
              <w:rPr>
                <w:rFonts w:eastAsiaTheme="minorHAnsi"/>
                <w:bCs/>
                <w:lang w:eastAsia="en-US"/>
              </w:rPr>
              <w:t xml:space="preserve"> (</w:t>
            </w:r>
            <w:r w:rsidR="00C06A4E" w:rsidRPr="00D44F9F">
              <w:rPr>
                <w:rFonts w:eastAsiaTheme="minorHAnsi"/>
                <w:bCs/>
                <w:lang w:eastAsia="en-US"/>
              </w:rPr>
              <w:t>Имущественные торги)</w:t>
            </w:r>
            <w:r w:rsidR="009A096B" w:rsidRPr="00D44F9F">
              <w:rPr>
                <w:rFonts w:eastAsiaTheme="minorHAnsi"/>
                <w:bCs/>
                <w:lang w:eastAsia="en-US"/>
              </w:rPr>
              <w:t xml:space="preserve"> (далее –</w:t>
            </w:r>
            <w:r w:rsidR="00775E46" w:rsidRPr="00D44F9F">
              <w:rPr>
                <w:rFonts w:eastAsiaTheme="minorHAnsi"/>
                <w:bCs/>
                <w:lang w:eastAsia="en-US"/>
              </w:rPr>
              <w:t xml:space="preserve"> </w:t>
            </w:r>
            <w:r w:rsidR="00C06A4E" w:rsidRPr="00D44F9F">
              <w:rPr>
                <w:rFonts w:eastAsiaTheme="minorHAnsi"/>
                <w:bCs/>
                <w:lang w:eastAsia="en-US"/>
              </w:rPr>
              <w:t xml:space="preserve">электронная площадка, </w:t>
            </w:r>
            <w:r w:rsidR="00775E46" w:rsidRPr="00D44F9F">
              <w:rPr>
                <w:rFonts w:eastAsiaTheme="minorHAnsi"/>
                <w:bCs/>
                <w:lang w:eastAsia="en-US"/>
              </w:rPr>
              <w:t>Оператор</w:t>
            </w:r>
            <w:r w:rsidR="009A096B" w:rsidRPr="00D44F9F">
              <w:rPr>
                <w:rFonts w:eastAsiaTheme="minorHAnsi"/>
                <w:bCs/>
                <w:lang w:eastAsia="en-US"/>
              </w:rPr>
              <w:t>)</w:t>
            </w:r>
          </w:p>
          <w:p w:rsidR="007C13B8" w:rsidRPr="00D44F9F" w:rsidRDefault="007C13B8" w:rsidP="008371E0">
            <w:pPr>
              <w:autoSpaceDE w:val="0"/>
              <w:autoSpaceDN w:val="0"/>
              <w:adjustRightInd w:val="0"/>
              <w:jc w:val="both"/>
              <w:rPr>
                <w:rFonts w:eastAsiaTheme="minorHAnsi"/>
                <w:bCs/>
                <w:lang w:eastAsia="en-US"/>
              </w:rPr>
            </w:pPr>
            <w:r w:rsidRPr="00D44F9F">
              <w:rPr>
                <w:rFonts w:eastAsiaTheme="minorHAnsi"/>
                <w:bCs/>
                <w:lang w:eastAsia="en-US"/>
              </w:rPr>
              <w:t>Место нахождения</w:t>
            </w:r>
            <w:r w:rsidR="00C06A4E" w:rsidRPr="00D44F9F">
              <w:rPr>
                <w:rFonts w:eastAsiaTheme="minorHAnsi"/>
                <w:bCs/>
                <w:lang w:eastAsia="en-US"/>
              </w:rPr>
              <w:t xml:space="preserve"> ООО «РТС-тендер»</w:t>
            </w:r>
            <w:r w:rsidRPr="00D44F9F">
              <w:rPr>
                <w:rFonts w:eastAsiaTheme="minorHAnsi"/>
                <w:bCs/>
                <w:lang w:eastAsia="en-US"/>
              </w:rPr>
              <w:t xml:space="preserve">: </w:t>
            </w:r>
            <w:r w:rsidR="00913A85" w:rsidRPr="00D44F9F">
              <w:rPr>
                <w:rFonts w:eastAsiaTheme="minorHAnsi"/>
                <w:bCs/>
                <w:lang w:eastAsia="en-US"/>
              </w:rPr>
              <w:t xml:space="preserve">121151, г. Москва, набережная Тараса Шевченко, </w:t>
            </w:r>
            <w:r w:rsidR="00E46358" w:rsidRPr="00D44F9F">
              <w:rPr>
                <w:rFonts w:eastAsiaTheme="minorHAnsi"/>
                <w:bCs/>
                <w:lang w:eastAsia="en-US"/>
              </w:rPr>
              <w:t xml:space="preserve"> </w:t>
            </w:r>
            <w:r w:rsidR="00913A85" w:rsidRPr="00D44F9F">
              <w:rPr>
                <w:rFonts w:eastAsiaTheme="minorHAnsi"/>
                <w:bCs/>
                <w:lang w:eastAsia="en-US"/>
              </w:rPr>
              <w:t>д. 23-А</w:t>
            </w:r>
            <w:r w:rsidRPr="00D44F9F">
              <w:rPr>
                <w:rFonts w:eastAsiaTheme="minorHAnsi"/>
                <w:bCs/>
                <w:lang w:eastAsia="en-US"/>
              </w:rPr>
              <w:t>.</w:t>
            </w:r>
          </w:p>
          <w:p w:rsidR="007C13B8" w:rsidRPr="00D44F9F" w:rsidRDefault="007C13B8" w:rsidP="008371E0">
            <w:pPr>
              <w:autoSpaceDE w:val="0"/>
              <w:autoSpaceDN w:val="0"/>
              <w:adjustRightInd w:val="0"/>
              <w:jc w:val="both"/>
              <w:rPr>
                <w:rFonts w:eastAsiaTheme="minorHAnsi"/>
                <w:bCs/>
                <w:lang w:eastAsia="en-US"/>
              </w:rPr>
            </w:pPr>
            <w:r w:rsidRPr="00D44F9F">
              <w:rPr>
                <w:rFonts w:eastAsiaTheme="minorHAnsi"/>
                <w:bCs/>
                <w:lang w:eastAsia="en-US"/>
              </w:rPr>
              <w:t xml:space="preserve">Сайт: </w:t>
            </w:r>
            <w:proofErr w:type="spellStart"/>
            <w:r w:rsidRPr="00D44F9F">
              <w:rPr>
                <w:rFonts w:eastAsiaTheme="minorHAnsi"/>
                <w:bCs/>
                <w:lang w:eastAsia="en-US"/>
              </w:rPr>
              <w:t>www.rts-tender.ru</w:t>
            </w:r>
            <w:proofErr w:type="spellEnd"/>
            <w:r w:rsidRPr="00D44F9F">
              <w:rPr>
                <w:rFonts w:eastAsiaTheme="minorHAnsi"/>
                <w:bCs/>
                <w:lang w:eastAsia="en-US"/>
              </w:rPr>
              <w:t>.</w:t>
            </w:r>
          </w:p>
          <w:p w:rsidR="007C13B8" w:rsidRPr="00D44F9F" w:rsidRDefault="007C13B8" w:rsidP="008371E0">
            <w:pPr>
              <w:autoSpaceDE w:val="0"/>
              <w:autoSpaceDN w:val="0"/>
              <w:adjustRightInd w:val="0"/>
              <w:jc w:val="both"/>
              <w:rPr>
                <w:rFonts w:eastAsiaTheme="minorHAnsi"/>
                <w:bCs/>
                <w:lang w:eastAsia="en-US"/>
              </w:rPr>
            </w:pPr>
            <w:r w:rsidRPr="00D44F9F">
              <w:rPr>
                <w:rFonts w:eastAsiaTheme="minorHAnsi"/>
                <w:bCs/>
                <w:lang w:eastAsia="en-US"/>
              </w:rPr>
              <w:t>Адрес электронной почты: iSupport@rts-tender.ru</w:t>
            </w:r>
          </w:p>
          <w:p w:rsidR="007C13B8" w:rsidRPr="00D44F9F" w:rsidRDefault="007C13B8" w:rsidP="008371E0">
            <w:pPr>
              <w:autoSpaceDE w:val="0"/>
              <w:autoSpaceDN w:val="0"/>
              <w:adjustRightInd w:val="0"/>
              <w:jc w:val="both"/>
              <w:rPr>
                <w:rFonts w:eastAsiaTheme="minorHAnsi"/>
                <w:bCs/>
                <w:lang w:eastAsia="en-US"/>
              </w:rPr>
            </w:pPr>
            <w:r w:rsidRPr="00D44F9F">
              <w:rPr>
                <w:rFonts w:eastAsiaTheme="minorHAnsi"/>
                <w:bCs/>
                <w:lang w:eastAsia="en-US"/>
              </w:rPr>
              <w:t xml:space="preserve">тел.: +7 (499) 653-55-00, +7 </w:t>
            </w:r>
            <w:r w:rsidR="00913A85" w:rsidRPr="00D44F9F">
              <w:rPr>
                <w:rFonts w:eastAsiaTheme="minorHAnsi"/>
                <w:bCs/>
                <w:lang w:eastAsia="en-US"/>
              </w:rPr>
              <w:t>(800)-77-55-800</w:t>
            </w:r>
            <w:r w:rsidRPr="00D44F9F">
              <w:rPr>
                <w:rFonts w:eastAsiaTheme="minorHAnsi"/>
                <w:bCs/>
                <w:lang w:eastAsia="en-US"/>
              </w:rPr>
              <w:t>, факс: +7 (495) 733-95-19</w:t>
            </w:r>
          </w:p>
        </w:tc>
      </w:tr>
      <w:tr w:rsidR="00622F37" w:rsidRPr="00D44F9F" w:rsidTr="007C0141">
        <w:trPr>
          <w:trHeight w:val="1338"/>
        </w:trPr>
        <w:tc>
          <w:tcPr>
            <w:tcW w:w="456" w:type="dxa"/>
            <w:tcBorders>
              <w:bottom w:val="single" w:sz="4" w:space="0" w:color="auto"/>
            </w:tcBorders>
            <w:shd w:val="clear" w:color="auto" w:fill="F2F2F2"/>
            <w:vAlign w:val="center"/>
          </w:tcPr>
          <w:p w:rsidR="00622F37" w:rsidRPr="00D44F9F" w:rsidRDefault="00622F37" w:rsidP="008371E0">
            <w:pPr>
              <w:pStyle w:val="Default"/>
              <w:spacing w:before="120" w:after="120"/>
              <w:rPr>
                <w:b/>
                <w:iCs/>
              </w:rPr>
            </w:pPr>
            <w:r w:rsidRPr="00D44F9F">
              <w:rPr>
                <w:b/>
                <w:iCs/>
              </w:rPr>
              <w:t>3</w:t>
            </w:r>
          </w:p>
        </w:tc>
        <w:tc>
          <w:tcPr>
            <w:tcW w:w="2551" w:type="dxa"/>
            <w:tcBorders>
              <w:bottom w:val="single" w:sz="4" w:space="0" w:color="auto"/>
            </w:tcBorders>
            <w:shd w:val="clear" w:color="auto" w:fill="F2F2F2"/>
            <w:vAlign w:val="center"/>
          </w:tcPr>
          <w:p w:rsidR="00622F37" w:rsidRPr="00D44F9F" w:rsidRDefault="00622F37" w:rsidP="008371E0">
            <w:pPr>
              <w:pStyle w:val="Default"/>
              <w:spacing w:before="120" w:after="120"/>
              <w:rPr>
                <w:b/>
                <w:iCs/>
              </w:rPr>
            </w:pPr>
            <w:r w:rsidRPr="00D44F9F">
              <w:rPr>
                <w:b/>
                <w:iCs/>
              </w:rPr>
              <w:t xml:space="preserve">Решение собственника о проведение </w:t>
            </w:r>
            <w:r w:rsidR="00AA4E7C" w:rsidRPr="00D44F9F">
              <w:rPr>
                <w:b/>
                <w:iCs/>
              </w:rPr>
              <w:t>продажи имущества</w:t>
            </w:r>
          </w:p>
        </w:tc>
        <w:tc>
          <w:tcPr>
            <w:tcW w:w="7229" w:type="dxa"/>
            <w:tcBorders>
              <w:bottom w:val="single" w:sz="4" w:space="0" w:color="auto"/>
            </w:tcBorders>
            <w:shd w:val="clear" w:color="auto" w:fill="auto"/>
            <w:vAlign w:val="center"/>
          </w:tcPr>
          <w:p w:rsidR="00530CA2" w:rsidRDefault="00530CA2" w:rsidP="008371E0">
            <w:pPr>
              <w:autoSpaceDE w:val="0"/>
              <w:autoSpaceDN w:val="0"/>
              <w:adjustRightInd w:val="0"/>
              <w:spacing w:before="120" w:after="120"/>
              <w:jc w:val="both"/>
            </w:pPr>
            <w:r>
              <w:t>Распоряжение</w:t>
            </w:r>
            <w:r w:rsidRPr="00D218DC">
              <w:t xml:space="preserve"> </w:t>
            </w:r>
            <w:r>
              <w:t>а</w:t>
            </w:r>
            <w:r w:rsidRPr="00D218DC">
              <w:t xml:space="preserve">дминистрации </w:t>
            </w:r>
            <w:r>
              <w:t>Убинского</w:t>
            </w:r>
            <w:r w:rsidRPr="00D218DC">
              <w:t xml:space="preserve"> района Новосибирской области </w:t>
            </w:r>
            <w:r>
              <w:t>от 08</w:t>
            </w:r>
            <w:r w:rsidRPr="00D218DC">
              <w:t>.0</w:t>
            </w:r>
            <w:r>
              <w:t>7</w:t>
            </w:r>
            <w:r w:rsidRPr="00D218DC">
              <w:t>.2019</w:t>
            </w:r>
            <w:r>
              <w:t xml:space="preserve"> № 129-ра</w:t>
            </w:r>
            <w:r w:rsidRPr="00D218DC">
              <w:t>.</w:t>
            </w:r>
          </w:p>
          <w:p w:rsidR="00622F37" w:rsidRPr="00D44F9F" w:rsidRDefault="00622F37" w:rsidP="008371E0">
            <w:pPr>
              <w:autoSpaceDE w:val="0"/>
              <w:autoSpaceDN w:val="0"/>
              <w:adjustRightInd w:val="0"/>
              <w:spacing w:before="120" w:after="120"/>
              <w:jc w:val="both"/>
              <w:rPr>
                <w:bCs/>
              </w:rPr>
            </w:pPr>
          </w:p>
        </w:tc>
      </w:tr>
      <w:tr w:rsidR="00293739" w:rsidRPr="00D44F9F" w:rsidTr="007C0141">
        <w:trPr>
          <w:trHeight w:val="677"/>
        </w:trPr>
        <w:tc>
          <w:tcPr>
            <w:tcW w:w="456" w:type="dxa"/>
            <w:tcBorders>
              <w:bottom w:val="single" w:sz="4" w:space="0" w:color="auto"/>
            </w:tcBorders>
            <w:shd w:val="clear" w:color="auto" w:fill="F2F2F2"/>
            <w:vAlign w:val="center"/>
          </w:tcPr>
          <w:p w:rsidR="00293739" w:rsidRPr="00D44F9F" w:rsidRDefault="00293739" w:rsidP="008371E0">
            <w:pPr>
              <w:pStyle w:val="Default"/>
              <w:spacing w:before="120" w:after="120"/>
              <w:rPr>
                <w:b/>
                <w:iCs/>
              </w:rPr>
            </w:pPr>
            <w:r w:rsidRPr="00D44F9F">
              <w:rPr>
                <w:b/>
                <w:iCs/>
              </w:rPr>
              <w:t>4</w:t>
            </w:r>
          </w:p>
        </w:tc>
        <w:tc>
          <w:tcPr>
            <w:tcW w:w="2551" w:type="dxa"/>
            <w:tcBorders>
              <w:bottom w:val="single" w:sz="4" w:space="0" w:color="auto"/>
            </w:tcBorders>
            <w:shd w:val="clear" w:color="auto" w:fill="F2F2F2"/>
            <w:vAlign w:val="center"/>
          </w:tcPr>
          <w:p w:rsidR="00293739" w:rsidRPr="00D44F9F" w:rsidRDefault="00293739" w:rsidP="008371E0">
            <w:pPr>
              <w:autoSpaceDE w:val="0"/>
              <w:autoSpaceDN w:val="0"/>
              <w:adjustRightInd w:val="0"/>
              <w:jc w:val="both"/>
              <w:rPr>
                <w:rFonts w:eastAsiaTheme="minorHAnsi"/>
                <w:b/>
                <w:bCs/>
                <w:lang w:eastAsia="en-US"/>
              </w:rPr>
            </w:pPr>
            <w:r w:rsidRPr="00D44F9F">
              <w:rPr>
                <w:rFonts w:eastAsiaTheme="minorHAnsi"/>
                <w:b/>
                <w:bCs/>
                <w:lang w:eastAsia="en-US"/>
              </w:rPr>
              <w:t>Предмет продажи</w:t>
            </w:r>
          </w:p>
          <w:p w:rsidR="00293739" w:rsidRPr="00D44F9F" w:rsidRDefault="00293739" w:rsidP="008371E0">
            <w:pPr>
              <w:autoSpaceDE w:val="0"/>
              <w:autoSpaceDN w:val="0"/>
              <w:adjustRightInd w:val="0"/>
              <w:jc w:val="both"/>
              <w:rPr>
                <w:b/>
                <w:iCs/>
              </w:rPr>
            </w:pPr>
            <w:r w:rsidRPr="00D44F9F">
              <w:rPr>
                <w:rFonts w:eastAsiaTheme="minorHAnsi"/>
                <w:b/>
                <w:bCs/>
                <w:lang w:eastAsia="en-US"/>
              </w:rPr>
              <w:t>(объекты продажи)</w:t>
            </w:r>
          </w:p>
        </w:tc>
        <w:tc>
          <w:tcPr>
            <w:tcW w:w="7229" w:type="dxa"/>
            <w:tcBorders>
              <w:bottom w:val="single" w:sz="4" w:space="0" w:color="auto"/>
            </w:tcBorders>
            <w:shd w:val="clear" w:color="auto" w:fill="auto"/>
            <w:vAlign w:val="center"/>
          </w:tcPr>
          <w:p w:rsidR="008B6D8C" w:rsidRPr="00D218DC" w:rsidRDefault="00226690" w:rsidP="008371E0">
            <w:pPr>
              <w:pStyle w:val="affd"/>
              <w:tabs>
                <w:tab w:val="left" w:pos="-108"/>
                <w:tab w:val="left" w:pos="106"/>
              </w:tabs>
              <w:spacing w:after="0"/>
            </w:pPr>
            <w:r w:rsidRPr="00D218DC">
              <w:t>Н</w:t>
            </w:r>
            <w:r w:rsidR="008B6D8C" w:rsidRPr="00D218DC">
              <w:t>едвижимое</w:t>
            </w:r>
            <w:r>
              <w:t xml:space="preserve"> имущетво</w:t>
            </w:r>
            <w:r w:rsidR="008B6D8C" w:rsidRPr="00D218DC">
              <w:t>, назначение объекта недвижимости:</w:t>
            </w:r>
            <w:r w:rsidR="008B6D8C" w:rsidRPr="00D218DC">
              <w:rPr>
                <w:b/>
              </w:rPr>
              <w:t xml:space="preserve"> </w:t>
            </w:r>
            <w:r w:rsidR="008B6D8C" w:rsidRPr="00D218DC">
              <w:t xml:space="preserve">нежилое здание, кадастровый номер 54:25:010128:162, площадь здания 672,0 кв.м., количество этажей 2. Находится по адресу: </w:t>
            </w:r>
            <w:proofErr w:type="gramStart"/>
            <w:r w:rsidR="008B6D8C" w:rsidRPr="00D218DC">
              <w:t xml:space="preserve">Новосибирская область, </w:t>
            </w:r>
            <w:proofErr w:type="spellStart"/>
            <w:r w:rsidR="008B6D8C" w:rsidRPr="00D218DC">
              <w:t>Убинский</w:t>
            </w:r>
            <w:proofErr w:type="spellEnd"/>
            <w:r w:rsidR="008B6D8C" w:rsidRPr="00D218DC">
              <w:t xml:space="preserve"> район, село Убинское,  ул. Строителей, 1б;</w:t>
            </w:r>
            <w:proofErr w:type="gramEnd"/>
          </w:p>
          <w:p w:rsidR="008B6D8C" w:rsidRPr="00D218DC" w:rsidRDefault="008B6D8C" w:rsidP="008371E0">
            <w:pPr>
              <w:numPr>
                <w:ilvl w:val="12"/>
                <w:numId w:val="0"/>
              </w:numPr>
              <w:rPr>
                <w:color w:val="000000"/>
                <w:spacing w:val="1"/>
              </w:rPr>
            </w:pPr>
            <w:r w:rsidRPr="00D218DC">
              <w:rPr>
                <w:color w:val="000000"/>
                <w:spacing w:val="1"/>
              </w:rPr>
              <w:t xml:space="preserve">земельный участок: площадью 2570 кв.м. расположенный по адресу: Новосибирская область, </w:t>
            </w:r>
            <w:proofErr w:type="spellStart"/>
            <w:r w:rsidRPr="00D218DC">
              <w:rPr>
                <w:color w:val="000000"/>
                <w:spacing w:val="1"/>
              </w:rPr>
              <w:t>Убинский</w:t>
            </w:r>
            <w:proofErr w:type="spellEnd"/>
            <w:r w:rsidRPr="00D218DC">
              <w:rPr>
                <w:color w:val="000000"/>
                <w:spacing w:val="1"/>
              </w:rPr>
              <w:t xml:space="preserve"> район, с. Убинское, ул. Строителей 1б, кадастровый номер 54:25:010128:186, вид разрешенного использования объекты гаражного назначения</w:t>
            </w:r>
          </w:p>
          <w:p w:rsidR="00293739" w:rsidRPr="00D44F9F" w:rsidRDefault="00293739" w:rsidP="008371E0">
            <w:pPr>
              <w:pStyle w:val="Default"/>
              <w:spacing w:before="120"/>
              <w:jc w:val="both"/>
              <w:rPr>
                <w:iCs/>
              </w:rPr>
            </w:pPr>
          </w:p>
        </w:tc>
      </w:tr>
      <w:tr w:rsidR="00293739" w:rsidRPr="00D44F9F" w:rsidTr="00AA4E7C">
        <w:trPr>
          <w:trHeight w:val="1723"/>
        </w:trPr>
        <w:tc>
          <w:tcPr>
            <w:tcW w:w="456" w:type="dxa"/>
            <w:tcBorders>
              <w:bottom w:val="single" w:sz="4" w:space="0" w:color="auto"/>
            </w:tcBorders>
            <w:shd w:val="clear" w:color="auto" w:fill="F2F2F2"/>
            <w:vAlign w:val="center"/>
          </w:tcPr>
          <w:p w:rsidR="00293739" w:rsidRPr="00D44F9F" w:rsidRDefault="00087051" w:rsidP="008371E0">
            <w:pPr>
              <w:pStyle w:val="Default"/>
              <w:spacing w:before="120" w:after="120"/>
              <w:rPr>
                <w:b/>
                <w:iCs/>
              </w:rPr>
            </w:pPr>
            <w:r w:rsidRPr="00D44F9F">
              <w:rPr>
                <w:b/>
                <w:iCs/>
              </w:rPr>
              <w:t>5</w:t>
            </w:r>
          </w:p>
        </w:tc>
        <w:tc>
          <w:tcPr>
            <w:tcW w:w="2551" w:type="dxa"/>
            <w:tcBorders>
              <w:bottom w:val="single" w:sz="4" w:space="0" w:color="auto"/>
            </w:tcBorders>
            <w:shd w:val="clear" w:color="auto" w:fill="F2F2F2"/>
            <w:vAlign w:val="center"/>
          </w:tcPr>
          <w:p w:rsidR="00293739" w:rsidRPr="00D44F9F" w:rsidRDefault="00293739" w:rsidP="008371E0">
            <w:pPr>
              <w:autoSpaceDE w:val="0"/>
              <w:autoSpaceDN w:val="0"/>
              <w:adjustRightInd w:val="0"/>
              <w:jc w:val="both"/>
              <w:rPr>
                <w:b/>
                <w:iCs/>
              </w:rPr>
            </w:pPr>
            <w:r w:rsidRPr="00D44F9F">
              <w:rPr>
                <w:rFonts w:eastAsiaTheme="minorHAnsi"/>
                <w:b/>
                <w:bCs/>
                <w:lang w:eastAsia="en-US"/>
              </w:rPr>
              <w:t>Способ приватизации имущества</w:t>
            </w:r>
          </w:p>
        </w:tc>
        <w:tc>
          <w:tcPr>
            <w:tcW w:w="7229" w:type="dxa"/>
            <w:tcBorders>
              <w:bottom w:val="single" w:sz="4" w:space="0" w:color="auto"/>
            </w:tcBorders>
            <w:shd w:val="clear" w:color="auto" w:fill="auto"/>
          </w:tcPr>
          <w:p w:rsidR="00293739" w:rsidRPr="00D44F9F" w:rsidRDefault="00293739" w:rsidP="008371E0">
            <w:pPr>
              <w:autoSpaceDE w:val="0"/>
              <w:autoSpaceDN w:val="0"/>
              <w:adjustRightInd w:val="0"/>
              <w:spacing w:before="120" w:after="120"/>
              <w:jc w:val="both"/>
              <w:rPr>
                <w:bCs/>
              </w:rPr>
            </w:pPr>
            <w:r w:rsidRPr="00D44F9F">
              <w:rPr>
                <w:bCs/>
              </w:rPr>
              <w:t xml:space="preserve">Продажа </w:t>
            </w:r>
            <w:r w:rsidR="00364EF0" w:rsidRPr="00D44F9F">
              <w:rPr>
                <w:bCs/>
              </w:rPr>
              <w:t>без объявления цены</w:t>
            </w:r>
          </w:p>
        </w:tc>
      </w:tr>
      <w:tr w:rsidR="00293739" w:rsidRPr="00D44F9F" w:rsidTr="00AA4E7C">
        <w:trPr>
          <w:trHeight w:val="1723"/>
        </w:trPr>
        <w:tc>
          <w:tcPr>
            <w:tcW w:w="456" w:type="dxa"/>
            <w:tcBorders>
              <w:bottom w:val="single" w:sz="4" w:space="0" w:color="auto"/>
            </w:tcBorders>
            <w:shd w:val="clear" w:color="auto" w:fill="F2F2F2"/>
            <w:vAlign w:val="center"/>
          </w:tcPr>
          <w:p w:rsidR="00293739" w:rsidRPr="00D44F9F" w:rsidRDefault="00087051" w:rsidP="008371E0">
            <w:pPr>
              <w:pStyle w:val="Default"/>
              <w:spacing w:before="120" w:after="120"/>
              <w:rPr>
                <w:b/>
                <w:iCs/>
              </w:rPr>
            </w:pPr>
            <w:r w:rsidRPr="00D44F9F">
              <w:rPr>
                <w:b/>
                <w:iCs/>
              </w:rPr>
              <w:t>6</w:t>
            </w:r>
          </w:p>
        </w:tc>
        <w:tc>
          <w:tcPr>
            <w:tcW w:w="2551" w:type="dxa"/>
            <w:tcBorders>
              <w:bottom w:val="single" w:sz="4" w:space="0" w:color="auto"/>
            </w:tcBorders>
            <w:shd w:val="clear" w:color="auto" w:fill="F2F2F2"/>
            <w:vAlign w:val="center"/>
          </w:tcPr>
          <w:p w:rsidR="00293739" w:rsidRPr="00D44F9F" w:rsidRDefault="00293739" w:rsidP="008371E0">
            <w:pPr>
              <w:pStyle w:val="Default"/>
              <w:spacing w:before="120" w:after="120"/>
              <w:rPr>
                <w:b/>
                <w:iCs/>
              </w:rPr>
            </w:pPr>
            <w:r w:rsidRPr="00D44F9F">
              <w:rPr>
                <w:b/>
                <w:iCs/>
              </w:rPr>
              <w:t>Начальная цена продажи имущества</w:t>
            </w:r>
          </w:p>
        </w:tc>
        <w:tc>
          <w:tcPr>
            <w:tcW w:w="7229" w:type="dxa"/>
            <w:tcBorders>
              <w:bottom w:val="single" w:sz="4" w:space="0" w:color="auto"/>
            </w:tcBorders>
            <w:shd w:val="clear" w:color="auto" w:fill="auto"/>
          </w:tcPr>
          <w:p w:rsidR="00293739" w:rsidRPr="00D44F9F" w:rsidRDefault="00364EF0" w:rsidP="008371E0">
            <w:pPr>
              <w:autoSpaceDE w:val="0"/>
              <w:autoSpaceDN w:val="0"/>
              <w:adjustRightInd w:val="0"/>
              <w:spacing w:before="120" w:after="120"/>
              <w:jc w:val="both"/>
              <w:rPr>
                <w:bCs/>
              </w:rPr>
            </w:pPr>
            <w:r w:rsidRPr="00D44F9F">
              <w:rPr>
                <w:bCs/>
              </w:rPr>
              <w:t>Не определяется</w:t>
            </w:r>
          </w:p>
        </w:tc>
      </w:tr>
      <w:tr w:rsidR="00293739" w:rsidRPr="00D44F9F" w:rsidTr="00AA4E7C">
        <w:trPr>
          <w:trHeight w:val="1723"/>
        </w:trPr>
        <w:tc>
          <w:tcPr>
            <w:tcW w:w="456" w:type="dxa"/>
            <w:tcBorders>
              <w:bottom w:val="single" w:sz="4" w:space="0" w:color="auto"/>
            </w:tcBorders>
            <w:shd w:val="clear" w:color="auto" w:fill="F2F2F2"/>
            <w:vAlign w:val="center"/>
          </w:tcPr>
          <w:p w:rsidR="00293739" w:rsidRPr="00D44F9F" w:rsidRDefault="00087051" w:rsidP="008371E0">
            <w:pPr>
              <w:pStyle w:val="Default"/>
              <w:spacing w:before="120" w:after="120"/>
              <w:rPr>
                <w:b/>
                <w:iCs/>
              </w:rPr>
            </w:pPr>
            <w:r w:rsidRPr="00D44F9F">
              <w:rPr>
                <w:b/>
                <w:iCs/>
              </w:rPr>
              <w:lastRenderedPageBreak/>
              <w:t>7</w:t>
            </w:r>
          </w:p>
        </w:tc>
        <w:tc>
          <w:tcPr>
            <w:tcW w:w="2551" w:type="dxa"/>
            <w:tcBorders>
              <w:bottom w:val="single" w:sz="4" w:space="0" w:color="auto"/>
            </w:tcBorders>
            <w:shd w:val="clear" w:color="auto" w:fill="F2F2F2"/>
            <w:vAlign w:val="center"/>
          </w:tcPr>
          <w:p w:rsidR="00293739" w:rsidRPr="00D44F9F" w:rsidRDefault="00293739" w:rsidP="008371E0">
            <w:pPr>
              <w:pStyle w:val="Default"/>
              <w:spacing w:before="120" w:after="120"/>
              <w:rPr>
                <w:b/>
                <w:iCs/>
              </w:rPr>
            </w:pPr>
            <w:r w:rsidRPr="00D44F9F">
              <w:rPr>
                <w:b/>
                <w:iCs/>
              </w:rPr>
              <w:t>Форма подачи предложений о цене имущества</w:t>
            </w:r>
          </w:p>
        </w:tc>
        <w:tc>
          <w:tcPr>
            <w:tcW w:w="7229" w:type="dxa"/>
            <w:tcBorders>
              <w:bottom w:val="single" w:sz="4" w:space="0" w:color="auto"/>
            </w:tcBorders>
            <w:shd w:val="clear" w:color="auto" w:fill="auto"/>
          </w:tcPr>
          <w:p w:rsidR="00293739" w:rsidRPr="00D44F9F" w:rsidRDefault="00CA030B" w:rsidP="008371E0">
            <w:pPr>
              <w:autoSpaceDE w:val="0"/>
              <w:autoSpaceDN w:val="0"/>
              <w:adjustRightInd w:val="0"/>
              <w:spacing w:before="120" w:after="120"/>
              <w:jc w:val="both"/>
              <w:rPr>
                <w:bCs/>
              </w:rPr>
            </w:pPr>
            <w:r w:rsidRPr="00D44F9F">
              <w:rPr>
                <w:bCs/>
              </w:rPr>
              <w:t xml:space="preserve">Предложения о цене </w:t>
            </w:r>
            <w:proofErr w:type="gramStart"/>
            <w:r w:rsidRPr="00D44F9F">
              <w:rPr>
                <w:bCs/>
              </w:rPr>
              <w:t>заявляются</w:t>
            </w:r>
            <w:proofErr w:type="gramEnd"/>
            <w:r w:rsidRPr="00D44F9F">
              <w:rPr>
                <w:bCs/>
              </w:rPr>
              <w:t xml:space="preserve"> претендентами открыто в ходе проведения продажи.</w:t>
            </w:r>
          </w:p>
        </w:tc>
      </w:tr>
      <w:tr w:rsidR="00293739" w:rsidRPr="00D44F9F" w:rsidTr="00E46358">
        <w:trPr>
          <w:trHeight w:val="274"/>
        </w:trPr>
        <w:tc>
          <w:tcPr>
            <w:tcW w:w="456" w:type="dxa"/>
            <w:tcBorders>
              <w:bottom w:val="single" w:sz="4" w:space="0" w:color="auto"/>
            </w:tcBorders>
            <w:shd w:val="clear" w:color="auto" w:fill="F2F2F2"/>
            <w:vAlign w:val="center"/>
          </w:tcPr>
          <w:p w:rsidR="00293739" w:rsidRPr="00D44F9F" w:rsidRDefault="00087051" w:rsidP="008371E0">
            <w:pPr>
              <w:pStyle w:val="Default"/>
              <w:spacing w:before="120" w:after="120"/>
              <w:rPr>
                <w:b/>
                <w:iCs/>
              </w:rPr>
            </w:pPr>
            <w:r w:rsidRPr="00D44F9F">
              <w:rPr>
                <w:b/>
                <w:iCs/>
              </w:rPr>
              <w:t>8</w:t>
            </w:r>
          </w:p>
        </w:tc>
        <w:tc>
          <w:tcPr>
            <w:tcW w:w="2551" w:type="dxa"/>
            <w:tcBorders>
              <w:bottom w:val="single" w:sz="4" w:space="0" w:color="auto"/>
            </w:tcBorders>
            <w:shd w:val="clear" w:color="auto" w:fill="F2F2F2"/>
            <w:vAlign w:val="center"/>
          </w:tcPr>
          <w:p w:rsidR="00293739" w:rsidRPr="00D44F9F" w:rsidRDefault="00A60E3B" w:rsidP="008371E0">
            <w:pPr>
              <w:pStyle w:val="Default"/>
              <w:spacing w:before="120" w:after="120"/>
              <w:rPr>
                <w:b/>
                <w:bCs/>
                <w:iCs/>
              </w:rPr>
            </w:pPr>
            <w:r w:rsidRPr="00D44F9F">
              <w:rPr>
                <w:rFonts w:eastAsiaTheme="minorHAnsi"/>
                <w:b/>
                <w:bCs/>
              </w:rPr>
              <w:t>Условия и сроки платежа, необходимые реквизиты счетов</w:t>
            </w:r>
          </w:p>
        </w:tc>
        <w:tc>
          <w:tcPr>
            <w:tcW w:w="7229" w:type="dxa"/>
            <w:tcBorders>
              <w:bottom w:val="single" w:sz="4" w:space="0" w:color="auto"/>
            </w:tcBorders>
            <w:shd w:val="clear" w:color="auto" w:fill="auto"/>
            <w:vAlign w:val="center"/>
          </w:tcPr>
          <w:p w:rsidR="00A60E3B" w:rsidRPr="00D44F9F" w:rsidRDefault="00361A40" w:rsidP="008371E0">
            <w:pPr>
              <w:autoSpaceDE w:val="0"/>
              <w:autoSpaceDN w:val="0"/>
              <w:adjustRightInd w:val="0"/>
              <w:jc w:val="both"/>
              <w:rPr>
                <w:rFonts w:eastAsiaTheme="minorHAnsi"/>
                <w:bCs/>
                <w:lang w:eastAsia="en-US"/>
              </w:rPr>
            </w:pPr>
            <w:r>
              <w:rPr>
                <w:rFonts w:eastAsiaTheme="minorHAnsi"/>
                <w:bCs/>
                <w:lang w:eastAsia="en-US"/>
              </w:rPr>
              <w:t xml:space="preserve">Оплата производится единовременным платежом </w:t>
            </w:r>
            <w:r w:rsidR="006C5450">
              <w:rPr>
                <w:rFonts w:eastAsiaTheme="minorHAnsi"/>
                <w:bCs/>
                <w:lang w:eastAsia="en-US"/>
              </w:rPr>
              <w:t xml:space="preserve">в безналичном порядке </w:t>
            </w:r>
            <w:r>
              <w:rPr>
                <w:rFonts w:eastAsiaTheme="minorHAnsi"/>
                <w:bCs/>
                <w:lang w:eastAsia="en-US"/>
              </w:rPr>
              <w:t>на расчетный счет продавца в</w:t>
            </w:r>
            <w:r w:rsidR="00474621" w:rsidRPr="00D44F9F">
              <w:rPr>
                <w:rFonts w:eastAsiaTheme="minorHAnsi"/>
                <w:bCs/>
                <w:lang w:eastAsia="en-US"/>
              </w:rPr>
              <w:t xml:space="preserve"> течени</w:t>
            </w:r>
            <w:proofErr w:type="gramStart"/>
            <w:r w:rsidR="00474621" w:rsidRPr="00D44F9F">
              <w:rPr>
                <w:rFonts w:eastAsiaTheme="minorHAnsi"/>
                <w:bCs/>
                <w:lang w:eastAsia="en-US"/>
              </w:rPr>
              <w:t>и</w:t>
            </w:r>
            <w:proofErr w:type="gramEnd"/>
            <w:r w:rsidR="00474621" w:rsidRPr="00D44F9F">
              <w:rPr>
                <w:rFonts w:eastAsiaTheme="minorHAnsi"/>
                <w:bCs/>
                <w:lang w:eastAsia="en-US"/>
              </w:rPr>
              <w:t xml:space="preserve"> </w:t>
            </w:r>
            <w:r w:rsidR="006C5450">
              <w:rPr>
                <w:rFonts w:eastAsiaTheme="minorHAnsi"/>
                <w:bCs/>
                <w:lang w:eastAsia="en-US"/>
              </w:rPr>
              <w:t>15</w:t>
            </w:r>
            <w:r w:rsidR="00474621" w:rsidRPr="00D44F9F">
              <w:rPr>
                <w:rFonts w:eastAsiaTheme="minorHAnsi"/>
                <w:bCs/>
                <w:lang w:eastAsia="en-US"/>
              </w:rPr>
              <w:t xml:space="preserve"> рабочих дней после заключения договора купли-продажи</w:t>
            </w:r>
            <w:r w:rsidR="00A60E3B" w:rsidRPr="00D44F9F">
              <w:rPr>
                <w:rFonts w:eastAsiaTheme="minorHAnsi"/>
                <w:bCs/>
                <w:lang w:eastAsia="en-US"/>
              </w:rPr>
              <w:t xml:space="preserve">. </w:t>
            </w:r>
          </w:p>
          <w:p w:rsidR="00293739" w:rsidRPr="00D44F9F" w:rsidRDefault="00A60E3B" w:rsidP="008371E0">
            <w:pPr>
              <w:autoSpaceDE w:val="0"/>
              <w:autoSpaceDN w:val="0"/>
              <w:adjustRightInd w:val="0"/>
              <w:jc w:val="both"/>
              <w:rPr>
                <w:iCs/>
              </w:rPr>
            </w:pPr>
            <w:r w:rsidRPr="00F71FA5">
              <w:rPr>
                <w:rFonts w:eastAsiaTheme="minorHAnsi"/>
                <w:bCs/>
                <w:lang w:eastAsia="en-US"/>
              </w:rPr>
              <w:t xml:space="preserve">Денежные средства должны быть внесены единовременно в безналичном порядке на счет Продавца </w:t>
            </w:r>
            <w:r w:rsidR="00474621" w:rsidRPr="00F71FA5">
              <w:rPr>
                <w:rFonts w:eastAsiaTheme="minorHAnsi"/>
                <w:bCs/>
                <w:lang w:eastAsia="en-US"/>
              </w:rPr>
              <w:t xml:space="preserve">по следующим реквизитам ИНН </w:t>
            </w:r>
            <w:r w:rsidR="00F71FA5" w:rsidRPr="00F71FA5">
              <w:rPr>
                <w:rFonts w:eastAsiaTheme="minorHAnsi"/>
                <w:bCs/>
                <w:lang w:eastAsia="en-US"/>
              </w:rPr>
              <w:t>5439000013</w:t>
            </w:r>
            <w:r w:rsidR="00B7413B" w:rsidRPr="00F71FA5">
              <w:rPr>
                <w:rFonts w:eastAsiaTheme="minorHAnsi"/>
                <w:bCs/>
                <w:lang w:eastAsia="en-US"/>
              </w:rPr>
              <w:t xml:space="preserve">, ОКТМО </w:t>
            </w:r>
            <w:r w:rsidR="00F71FA5" w:rsidRPr="00F71FA5">
              <w:t>50654440</w:t>
            </w:r>
            <w:r w:rsidR="00B7413B" w:rsidRPr="00F71FA5">
              <w:rPr>
                <w:rFonts w:eastAsiaTheme="minorHAnsi"/>
                <w:bCs/>
                <w:lang w:eastAsia="en-US"/>
              </w:rPr>
              <w:t xml:space="preserve">, Счет № </w:t>
            </w:r>
            <w:r w:rsidR="00F71FA5" w:rsidRPr="00F71FA5">
              <w:t>40101810900000010001</w:t>
            </w:r>
            <w:r w:rsidR="00474621" w:rsidRPr="00F71FA5">
              <w:rPr>
                <w:rFonts w:eastAsiaTheme="minorHAnsi"/>
                <w:bCs/>
                <w:lang w:eastAsia="en-US"/>
              </w:rPr>
              <w:t xml:space="preserve">, </w:t>
            </w:r>
            <w:proofErr w:type="gramStart"/>
            <w:r w:rsidR="00F71FA5" w:rsidRPr="00F71FA5">
              <w:rPr>
                <w:bCs/>
              </w:rPr>
              <w:t>Сибирское</w:t>
            </w:r>
            <w:proofErr w:type="gramEnd"/>
            <w:r w:rsidR="00F71FA5" w:rsidRPr="00F71FA5">
              <w:rPr>
                <w:bCs/>
              </w:rPr>
              <w:t xml:space="preserve"> ГУ Банка России г. Новосибирск</w:t>
            </w:r>
            <w:r w:rsidR="00474621" w:rsidRPr="00F71FA5">
              <w:rPr>
                <w:rFonts w:eastAsiaTheme="minorHAnsi"/>
                <w:bCs/>
                <w:lang w:eastAsia="en-US"/>
              </w:rPr>
              <w:t xml:space="preserve">, БИК </w:t>
            </w:r>
            <w:r w:rsidR="00F71FA5" w:rsidRPr="00F71FA5">
              <w:rPr>
                <w:rFonts w:eastAsiaTheme="minorHAnsi"/>
                <w:bCs/>
                <w:lang w:eastAsia="en-US"/>
              </w:rPr>
              <w:t>0450040001</w:t>
            </w:r>
            <w:r w:rsidR="00474621" w:rsidRPr="00F71FA5">
              <w:rPr>
                <w:rFonts w:eastAsiaTheme="minorHAnsi"/>
                <w:bCs/>
                <w:lang w:eastAsia="en-US"/>
              </w:rPr>
              <w:t xml:space="preserve">, КПП </w:t>
            </w:r>
            <w:r w:rsidR="00F71FA5" w:rsidRPr="00F71FA5">
              <w:rPr>
                <w:rFonts w:eastAsiaTheme="minorHAnsi"/>
                <w:bCs/>
                <w:lang w:eastAsia="en-US"/>
              </w:rPr>
              <w:t>543901001</w:t>
            </w:r>
            <w:r w:rsidR="00474621" w:rsidRPr="00F71FA5">
              <w:rPr>
                <w:rFonts w:eastAsiaTheme="minorHAnsi"/>
                <w:bCs/>
                <w:lang w:eastAsia="en-US"/>
              </w:rPr>
              <w:t xml:space="preserve">, КБК </w:t>
            </w:r>
            <w:r w:rsidR="00F71FA5" w:rsidRPr="00F71FA5">
              <w:t xml:space="preserve">23011402053050000410. </w:t>
            </w:r>
            <w:r w:rsidR="00474621" w:rsidRPr="00F71FA5">
              <w:rPr>
                <w:rFonts w:eastAsiaTheme="minorHAnsi"/>
                <w:bCs/>
                <w:lang w:eastAsia="en-US"/>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w:t>
            </w:r>
            <w:r w:rsidR="00474621" w:rsidRPr="00D44F9F">
              <w:rPr>
                <w:rFonts w:eastAsiaTheme="minorHAnsi"/>
                <w:bCs/>
                <w:lang w:eastAsia="en-US"/>
              </w:rPr>
              <w:t>муниципальных унитарных предприятий, в том числе казенных), в части реализации основных средств по указанному имуществу</w:t>
            </w:r>
          </w:p>
        </w:tc>
      </w:tr>
      <w:tr w:rsidR="00A60E3B" w:rsidRPr="00D44F9F" w:rsidTr="00E46358">
        <w:trPr>
          <w:trHeight w:val="566"/>
        </w:trPr>
        <w:tc>
          <w:tcPr>
            <w:tcW w:w="456" w:type="dxa"/>
            <w:shd w:val="clear" w:color="auto" w:fill="F2F2F2"/>
          </w:tcPr>
          <w:p w:rsidR="00A60E3B" w:rsidRPr="00D44F9F" w:rsidRDefault="00087051" w:rsidP="008371E0">
            <w:pPr>
              <w:autoSpaceDE w:val="0"/>
              <w:autoSpaceDN w:val="0"/>
              <w:adjustRightInd w:val="0"/>
              <w:spacing w:before="120" w:after="120"/>
              <w:rPr>
                <w:b/>
                <w:iCs/>
              </w:rPr>
            </w:pPr>
            <w:r w:rsidRPr="00D44F9F">
              <w:rPr>
                <w:b/>
                <w:iCs/>
              </w:rPr>
              <w:t>9</w:t>
            </w:r>
          </w:p>
        </w:tc>
        <w:tc>
          <w:tcPr>
            <w:tcW w:w="2551" w:type="dxa"/>
            <w:shd w:val="clear" w:color="auto" w:fill="F2F2F2"/>
          </w:tcPr>
          <w:p w:rsidR="00A60E3B" w:rsidRPr="00D44F9F" w:rsidRDefault="00A60E3B" w:rsidP="008371E0">
            <w:pPr>
              <w:autoSpaceDE w:val="0"/>
              <w:autoSpaceDN w:val="0"/>
              <w:adjustRightInd w:val="0"/>
              <w:spacing w:before="120" w:after="120"/>
              <w:rPr>
                <w:rFonts w:eastAsia="Calibri"/>
                <w:b/>
                <w:bCs/>
                <w:iCs/>
                <w:color w:val="000000"/>
                <w:lang w:eastAsia="en-US"/>
              </w:rPr>
            </w:pPr>
            <w:r w:rsidRPr="00D44F9F">
              <w:rPr>
                <w:rFonts w:eastAsiaTheme="minorHAnsi"/>
                <w:b/>
                <w:bCs/>
                <w:lang w:eastAsia="en-US"/>
              </w:rPr>
              <w:t>Размер задатка, срок и порядок его внесения, необходимые реквизиты счетов</w:t>
            </w:r>
          </w:p>
        </w:tc>
        <w:tc>
          <w:tcPr>
            <w:tcW w:w="7229" w:type="dxa"/>
            <w:shd w:val="clear" w:color="auto" w:fill="auto"/>
          </w:tcPr>
          <w:p w:rsidR="00A60E3B" w:rsidRPr="00D44F9F" w:rsidRDefault="00C740F2" w:rsidP="008371E0">
            <w:pPr>
              <w:autoSpaceDE w:val="0"/>
              <w:autoSpaceDN w:val="0"/>
              <w:adjustRightInd w:val="0"/>
              <w:jc w:val="both"/>
              <w:rPr>
                <w:rFonts w:ascii="TimesNewRomanPSMT" w:eastAsiaTheme="minorHAnsi" w:hAnsi="TimesNewRomanPSMT" w:cs="TimesNewRomanPSMT"/>
                <w:color w:val="000000"/>
                <w:lang w:eastAsia="en-US"/>
              </w:rPr>
            </w:pPr>
            <w:r w:rsidRPr="00D44F9F">
              <w:rPr>
                <w:rFonts w:ascii="TimesNewRomanPSMT" w:eastAsiaTheme="minorHAnsi" w:hAnsi="TimesNewRomanPSMT" w:cs="TimesNewRomanPSMT"/>
                <w:color w:val="000000"/>
                <w:lang w:eastAsia="en-US"/>
              </w:rPr>
              <w:t>Не устанавливается</w:t>
            </w:r>
          </w:p>
        </w:tc>
      </w:tr>
      <w:tr w:rsidR="00293739" w:rsidRPr="00D44F9F" w:rsidTr="00236B4D">
        <w:trPr>
          <w:trHeight w:val="4828"/>
        </w:trPr>
        <w:tc>
          <w:tcPr>
            <w:tcW w:w="456" w:type="dxa"/>
            <w:tcBorders>
              <w:top w:val="single" w:sz="4" w:space="0" w:color="auto"/>
            </w:tcBorders>
            <w:shd w:val="clear" w:color="auto" w:fill="F2F2F2"/>
          </w:tcPr>
          <w:p w:rsidR="00293739" w:rsidRPr="00D44F9F" w:rsidRDefault="00775E46" w:rsidP="008371E0">
            <w:pPr>
              <w:pStyle w:val="Default"/>
              <w:spacing w:before="120" w:after="120"/>
              <w:rPr>
                <w:b/>
                <w:iCs/>
              </w:rPr>
            </w:pPr>
            <w:r w:rsidRPr="00D44F9F">
              <w:rPr>
                <w:b/>
                <w:iCs/>
              </w:rPr>
              <w:t>10</w:t>
            </w:r>
          </w:p>
        </w:tc>
        <w:tc>
          <w:tcPr>
            <w:tcW w:w="2551" w:type="dxa"/>
            <w:tcBorders>
              <w:top w:val="single" w:sz="4" w:space="0" w:color="auto"/>
            </w:tcBorders>
            <w:shd w:val="clear" w:color="auto" w:fill="F2F2F2"/>
          </w:tcPr>
          <w:p w:rsidR="00293739" w:rsidRPr="00D44F9F" w:rsidRDefault="00293739" w:rsidP="008371E0">
            <w:pPr>
              <w:autoSpaceDE w:val="0"/>
              <w:autoSpaceDN w:val="0"/>
              <w:adjustRightInd w:val="0"/>
              <w:spacing w:before="120" w:after="120"/>
              <w:rPr>
                <w:rFonts w:eastAsia="Calibri"/>
                <w:b/>
                <w:iCs/>
                <w:color w:val="000000"/>
                <w:lang w:eastAsia="en-US"/>
              </w:rPr>
            </w:pPr>
            <w:r w:rsidRPr="00D44F9F">
              <w:rPr>
                <w:rFonts w:eastAsia="Calibri"/>
                <w:b/>
                <w:iCs/>
                <w:color w:val="000000"/>
                <w:lang w:eastAsia="en-US"/>
              </w:rPr>
              <w:t>Место, сроки подачи (приема) Заявок, определения Участников</w:t>
            </w:r>
            <w:r w:rsidR="00FA3388" w:rsidRPr="00D44F9F">
              <w:rPr>
                <w:rFonts w:eastAsia="Calibri"/>
                <w:b/>
                <w:iCs/>
                <w:color w:val="000000"/>
                <w:lang w:eastAsia="en-US"/>
              </w:rPr>
              <w:t xml:space="preserve">, </w:t>
            </w:r>
            <w:r w:rsidRPr="00D44F9F">
              <w:rPr>
                <w:rFonts w:eastAsia="Calibri"/>
                <w:b/>
                <w:iCs/>
                <w:color w:val="000000"/>
                <w:lang w:eastAsia="en-US"/>
              </w:rPr>
              <w:t xml:space="preserve"> проведения </w:t>
            </w:r>
            <w:r w:rsidR="00FA3388" w:rsidRPr="00D44F9F">
              <w:rPr>
                <w:b/>
                <w:iCs/>
              </w:rPr>
              <w:t>и подведения итогов продажи имущества</w:t>
            </w:r>
          </w:p>
        </w:tc>
        <w:tc>
          <w:tcPr>
            <w:tcW w:w="7229" w:type="dxa"/>
            <w:tcBorders>
              <w:top w:val="single" w:sz="4" w:space="0" w:color="auto"/>
            </w:tcBorders>
            <w:shd w:val="clear" w:color="auto" w:fill="auto"/>
          </w:tcPr>
          <w:p w:rsidR="00474621" w:rsidRPr="00D44F9F" w:rsidRDefault="00474621" w:rsidP="008371E0">
            <w:pPr>
              <w:autoSpaceDE w:val="0"/>
              <w:autoSpaceDN w:val="0"/>
              <w:adjustRightInd w:val="0"/>
              <w:jc w:val="both"/>
              <w:rPr>
                <w:rFonts w:eastAsiaTheme="minorHAnsi"/>
                <w:bCs/>
                <w:lang w:eastAsia="en-US"/>
              </w:rPr>
            </w:pPr>
            <w:r w:rsidRPr="00D44F9F">
              <w:rPr>
                <w:rFonts w:eastAsiaTheme="minorHAnsi"/>
                <w:bCs/>
                <w:lang w:eastAsia="en-US"/>
              </w:rPr>
              <w:t xml:space="preserve">Место подачи (приема) Заявок: электронная площадка </w:t>
            </w:r>
            <w:proofErr w:type="spellStart"/>
            <w:r w:rsidRPr="00D44F9F">
              <w:rPr>
                <w:rFonts w:eastAsiaTheme="minorHAnsi"/>
                <w:bCs/>
                <w:lang w:eastAsia="en-US"/>
              </w:rPr>
              <w:t>www.rts-tender.ru</w:t>
            </w:r>
            <w:proofErr w:type="spellEnd"/>
            <w:r w:rsidRPr="00D44F9F">
              <w:rPr>
                <w:rFonts w:eastAsiaTheme="minorHAnsi"/>
                <w:bCs/>
                <w:lang w:eastAsia="en-US"/>
              </w:rPr>
              <w:t>.</w:t>
            </w:r>
          </w:p>
          <w:p w:rsidR="00474621" w:rsidRPr="00D44F9F" w:rsidRDefault="00474621" w:rsidP="008371E0">
            <w:pPr>
              <w:autoSpaceDE w:val="0"/>
              <w:autoSpaceDN w:val="0"/>
              <w:adjustRightInd w:val="0"/>
              <w:jc w:val="both"/>
              <w:rPr>
                <w:rFonts w:eastAsiaTheme="minorHAnsi"/>
                <w:bCs/>
                <w:lang w:eastAsia="en-US"/>
              </w:rPr>
            </w:pPr>
            <w:r w:rsidRPr="00D44F9F">
              <w:rPr>
                <w:rFonts w:eastAsiaTheme="minorHAnsi"/>
                <w:bCs/>
                <w:lang w:eastAsia="en-US"/>
              </w:rPr>
              <w:t>2) Дата и время н</w:t>
            </w:r>
            <w:r w:rsidR="00C740F2" w:rsidRPr="00D44F9F">
              <w:rPr>
                <w:rFonts w:eastAsiaTheme="minorHAnsi"/>
                <w:bCs/>
                <w:lang w:eastAsia="en-US"/>
              </w:rPr>
              <w:t xml:space="preserve">ачала подачи (приема) Заявок: </w:t>
            </w:r>
            <w:r w:rsidR="00554EE1">
              <w:rPr>
                <w:rFonts w:eastAsiaTheme="minorHAnsi"/>
                <w:bCs/>
                <w:lang w:eastAsia="en-US"/>
              </w:rPr>
              <w:t>29</w:t>
            </w:r>
            <w:r w:rsidR="00C740F2" w:rsidRPr="00D44F9F">
              <w:rPr>
                <w:rFonts w:eastAsiaTheme="minorHAnsi"/>
                <w:bCs/>
                <w:lang w:eastAsia="en-US"/>
              </w:rPr>
              <w:t>.08</w:t>
            </w:r>
            <w:r w:rsidRPr="00D44F9F">
              <w:rPr>
                <w:rFonts w:eastAsiaTheme="minorHAnsi"/>
                <w:bCs/>
                <w:lang w:eastAsia="en-US"/>
              </w:rPr>
              <w:t xml:space="preserve">.2019 в </w:t>
            </w:r>
            <w:r w:rsidR="00BD3946">
              <w:rPr>
                <w:rFonts w:eastAsiaTheme="minorHAnsi"/>
                <w:bCs/>
                <w:lang w:eastAsia="en-US"/>
              </w:rPr>
              <w:t>05</w:t>
            </w:r>
            <w:r w:rsidRPr="00D44F9F">
              <w:rPr>
                <w:rFonts w:eastAsiaTheme="minorHAnsi"/>
                <w:bCs/>
                <w:lang w:eastAsia="en-US"/>
              </w:rPr>
              <w:t xml:space="preserve"> час. 00 мин. по московскому времени.</w:t>
            </w:r>
          </w:p>
          <w:p w:rsidR="00474621" w:rsidRPr="00D44F9F" w:rsidRDefault="00474621" w:rsidP="008371E0">
            <w:pPr>
              <w:autoSpaceDE w:val="0"/>
              <w:autoSpaceDN w:val="0"/>
              <w:adjustRightInd w:val="0"/>
              <w:jc w:val="both"/>
              <w:rPr>
                <w:rFonts w:eastAsiaTheme="minorHAnsi"/>
                <w:bCs/>
                <w:lang w:eastAsia="en-US"/>
              </w:rPr>
            </w:pPr>
            <w:r w:rsidRPr="00D44F9F">
              <w:rPr>
                <w:rFonts w:eastAsiaTheme="minorHAnsi"/>
                <w:bCs/>
                <w:lang w:eastAsia="en-US"/>
              </w:rPr>
              <w:t>Подача Заявок осуществляется круглосуточно.</w:t>
            </w:r>
          </w:p>
          <w:p w:rsidR="00474621" w:rsidRPr="00D44F9F" w:rsidRDefault="00474621" w:rsidP="008371E0">
            <w:pPr>
              <w:autoSpaceDE w:val="0"/>
              <w:autoSpaceDN w:val="0"/>
              <w:adjustRightInd w:val="0"/>
              <w:jc w:val="both"/>
              <w:rPr>
                <w:rFonts w:eastAsiaTheme="minorHAnsi"/>
                <w:bCs/>
                <w:lang w:eastAsia="en-US"/>
              </w:rPr>
            </w:pPr>
            <w:r w:rsidRPr="00D44F9F">
              <w:rPr>
                <w:rFonts w:eastAsiaTheme="minorHAnsi"/>
                <w:bCs/>
                <w:lang w:eastAsia="en-US"/>
              </w:rPr>
              <w:t xml:space="preserve">3) Дата и время окончания подачи (приема) Заявок: </w:t>
            </w:r>
            <w:r w:rsidR="00554EE1">
              <w:rPr>
                <w:rFonts w:eastAsiaTheme="minorHAnsi"/>
                <w:bCs/>
                <w:lang w:eastAsia="en-US"/>
              </w:rPr>
              <w:t>27</w:t>
            </w:r>
            <w:r w:rsidRPr="00D44F9F">
              <w:rPr>
                <w:rFonts w:eastAsiaTheme="minorHAnsi"/>
                <w:bCs/>
                <w:lang w:eastAsia="en-US"/>
              </w:rPr>
              <w:t>.0</w:t>
            </w:r>
            <w:r w:rsidR="00C740F2" w:rsidRPr="00D44F9F">
              <w:rPr>
                <w:rFonts w:eastAsiaTheme="minorHAnsi"/>
                <w:bCs/>
                <w:lang w:eastAsia="en-US"/>
              </w:rPr>
              <w:t>9</w:t>
            </w:r>
            <w:r w:rsidRPr="00D44F9F">
              <w:rPr>
                <w:rFonts w:eastAsiaTheme="minorHAnsi"/>
                <w:bCs/>
                <w:lang w:eastAsia="en-US"/>
              </w:rPr>
              <w:t xml:space="preserve">.2019 в </w:t>
            </w:r>
            <w:r w:rsidR="00BD3946">
              <w:rPr>
                <w:rFonts w:eastAsiaTheme="minorHAnsi"/>
                <w:bCs/>
                <w:lang w:eastAsia="en-US"/>
              </w:rPr>
              <w:t>12</w:t>
            </w:r>
            <w:r w:rsidRPr="00D44F9F">
              <w:rPr>
                <w:rFonts w:eastAsiaTheme="minorHAnsi"/>
                <w:bCs/>
                <w:lang w:eastAsia="en-US"/>
              </w:rPr>
              <w:t xml:space="preserve"> час. 00 мин. по московскому времени</w:t>
            </w:r>
          </w:p>
          <w:p w:rsidR="00474621" w:rsidRPr="00D44F9F" w:rsidRDefault="00474621" w:rsidP="008371E0">
            <w:pPr>
              <w:autoSpaceDE w:val="0"/>
              <w:autoSpaceDN w:val="0"/>
              <w:adjustRightInd w:val="0"/>
              <w:jc w:val="both"/>
              <w:rPr>
                <w:rFonts w:eastAsiaTheme="minorHAnsi"/>
                <w:bCs/>
                <w:lang w:eastAsia="en-US"/>
              </w:rPr>
            </w:pPr>
            <w:r w:rsidRPr="00D44F9F">
              <w:rPr>
                <w:rFonts w:eastAsiaTheme="minorHAnsi"/>
                <w:bCs/>
                <w:lang w:eastAsia="en-US"/>
              </w:rPr>
              <w:t>4)</w:t>
            </w:r>
            <w:r w:rsidR="00C740F2" w:rsidRPr="00D44F9F">
              <w:rPr>
                <w:rFonts w:eastAsiaTheme="minorHAnsi"/>
                <w:bCs/>
                <w:lang w:eastAsia="en-US"/>
              </w:rPr>
              <w:t xml:space="preserve"> Дата определения участников: </w:t>
            </w:r>
            <w:r w:rsidR="00554EE1">
              <w:rPr>
                <w:rFonts w:eastAsiaTheme="minorHAnsi"/>
                <w:bCs/>
                <w:lang w:eastAsia="en-US"/>
              </w:rPr>
              <w:t>02</w:t>
            </w:r>
            <w:r w:rsidR="00C740F2" w:rsidRPr="00D44F9F">
              <w:rPr>
                <w:rFonts w:eastAsiaTheme="minorHAnsi"/>
                <w:bCs/>
                <w:lang w:eastAsia="en-US"/>
              </w:rPr>
              <w:t>.</w:t>
            </w:r>
            <w:r w:rsidR="00554EE1">
              <w:rPr>
                <w:rFonts w:eastAsiaTheme="minorHAnsi"/>
                <w:bCs/>
                <w:lang w:eastAsia="en-US"/>
              </w:rPr>
              <w:t>10</w:t>
            </w:r>
            <w:r w:rsidRPr="00D44F9F">
              <w:rPr>
                <w:rFonts w:eastAsiaTheme="minorHAnsi"/>
                <w:bCs/>
                <w:lang w:eastAsia="en-US"/>
              </w:rPr>
              <w:t xml:space="preserve">.2019 в </w:t>
            </w:r>
            <w:r w:rsidR="00BD3946">
              <w:rPr>
                <w:rFonts w:eastAsiaTheme="minorHAnsi"/>
                <w:bCs/>
                <w:lang w:eastAsia="en-US"/>
              </w:rPr>
              <w:t>06</w:t>
            </w:r>
            <w:r w:rsidRPr="00D44F9F">
              <w:rPr>
                <w:rFonts w:eastAsiaTheme="minorHAnsi"/>
                <w:bCs/>
                <w:lang w:eastAsia="en-US"/>
              </w:rPr>
              <w:t xml:space="preserve"> час. 00 мин. по московскому времени</w:t>
            </w:r>
          </w:p>
          <w:p w:rsidR="00474621" w:rsidRPr="00D44F9F" w:rsidRDefault="00474621" w:rsidP="008371E0">
            <w:pPr>
              <w:autoSpaceDE w:val="0"/>
              <w:autoSpaceDN w:val="0"/>
              <w:adjustRightInd w:val="0"/>
              <w:jc w:val="both"/>
              <w:rPr>
                <w:rFonts w:eastAsiaTheme="minorHAnsi"/>
                <w:bCs/>
                <w:lang w:eastAsia="en-US"/>
              </w:rPr>
            </w:pPr>
            <w:r w:rsidRPr="00D44F9F">
              <w:rPr>
                <w:rFonts w:eastAsiaTheme="minorHAnsi"/>
                <w:bCs/>
                <w:lang w:eastAsia="en-US"/>
              </w:rPr>
              <w:t xml:space="preserve">5) Дата </w:t>
            </w:r>
            <w:r w:rsidR="00C740F2" w:rsidRPr="00D44F9F">
              <w:rPr>
                <w:rFonts w:eastAsiaTheme="minorHAnsi"/>
                <w:bCs/>
                <w:lang w:eastAsia="en-US"/>
              </w:rPr>
              <w:t xml:space="preserve">и время проведения Процедуры: </w:t>
            </w:r>
            <w:r w:rsidR="00554EE1">
              <w:rPr>
                <w:rFonts w:eastAsiaTheme="minorHAnsi"/>
                <w:bCs/>
                <w:lang w:eastAsia="en-US"/>
              </w:rPr>
              <w:t>02</w:t>
            </w:r>
            <w:r w:rsidR="00C740F2" w:rsidRPr="00D44F9F">
              <w:rPr>
                <w:rFonts w:eastAsiaTheme="minorHAnsi"/>
                <w:bCs/>
                <w:lang w:eastAsia="en-US"/>
              </w:rPr>
              <w:t>.</w:t>
            </w:r>
            <w:r w:rsidR="00554EE1">
              <w:rPr>
                <w:rFonts w:eastAsiaTheme="minorHAnsi"/>
                <w:bCs/>
                <w:lang w:eastAsia="en-US"/>
              </w:rPr>
              <w:t>1</w:t>
            </w:r>
            <w:r w:rsidR="00C740F2" w:rsidRPr="00D44F9F">
              <w:rPr>
                <w:rFonts w:eastAsiaTheme="minorHAnsi"/>
                <w:bCs/>
                <w:lang w:eastAsia="en-US"/>
              </w:rPr>
              <w:t xml:space="preserve">0.2019 в </w:t>
            </w:r>
            <w:r w:rsidR="00BD3946">
              <w:rPr>
                <w:rFonts w:eastAsiaTheme="minorHAnsi"/>
                <w:bCs/>
                <w:lang w:eastAsia="en-US"/>
              </w:rPr>
              <w:t>06</w:t>
            </w:r>
            <w:r w:rsidRPr="00D44F9F">
              <w:rPr>
                <w:rFonts w:eastAsiaTheme="minorHAnsi"/>
                <w:bCs/>
                <w:lang w:eastAsia="en-US"/>
              </w:rPr>
              <w:t xml:space="preserve"> час. 00 мин. по московскому времени</w:t>
            </w:r>
            <w:r w:rsidR="00E31D01" w:rsidRPr="00D44F9F">
              <w:rPr>
                <w:rFonts w:eastAsiaTheme="minorHAnsi"/>
                <w:bCs/>
                <w:lang w:eastAsia="en-US"/>
              </w:rPr>
              <w:t xml:space="preserve"> на электронной площадке </w:t>
            </w:r>
            <w:hyperlink r:id="rId8" w:history="1">
              <w:r w:rsidR="00E31D01" w:rsidRPr="00D44F9F">
                <w:rPr>
                  <w:rFonts w:eastAsiaTheme="minorHAnsi"/>
                  <w:bCs/>
                  <w:lang w:eastAsia="en-US"/>
                </w:rPr>
                <w:t>www.rts-tender.ru</w:t>
              </w:r>
            </w:hyperlink>
            <w:r w:rsidR="00E31D01" w:rsidRPr="00D44F9F">
              <w:rPr>
                <w:rFonts w:eastAsiaTheme="minorHAnsi"/>
                <w:bCs/>
                <w:lang w:eastAsia="en-US"/>
              </w:rPr>
              <w:t>.</w:t>
            </w:r>
          </w:p>
          <w:p w:rsidR="00293739" w:rsidRPr="00D44F9F" w:rsidRDefault="00474621" w:rsidP="00BD3946">
            <w:pPr>
              <w:autoSpaceDE w:val="0"/>
              <w:autoSpaceDN w:val="0"/>
              <w:adjustRightInd w:val="0"/>
              <w:jc w:val="both"/>
              <w:rPr>
                <w:rFonts w:eastAsiaTheme="minorHAnsi"/>
                <w:bCs/>
                <w:lang w:eastAsia="en-US"/>
              </w:rPr>
            </w:pPr>
            <w:r w:rsidRPr="00D44F9F">
              <w:rPr>
                <w:rFonts w:eastAsiaTheme="minorHAnsi"/>
                <w:bCs/>
                <w:lang w:eastAsia="en-US"/>
              </w:rPr>
              <w:t xml:space="preserve">6) Срок подведения </w:t>
            </w:r>
            <w:r w:rsidR="00C740F2" w:rsidRPr="00D44F9F">
              <w:rPr>
                <w:rFonts w:eastAsiaTheme="minorHAnsi"/>
                <w:bCs/>
                <w:lang w:eastAsia="en-US"/>
              </w:rPr>
              <w:t xml:space="preserve">итогов Процедуры: </w:t>
            </w:r>
            <w:r w:rsidR="00554EE1">
              <w:rPr>
                <w:rFonts w:eastAsiaTheme="minorHAnsi"/>
                <w:bCs/>
                <w:lang w:eastAsia="en-US"/>
              </w:rPr>
              <w:t>02</w:t>
            </w:r>
            <w:r w:rsidR="00C740F2" w:rsidRPr="00D44F9F">
              <w:rPr>
                <w:rFonts w:eastAsiaTheme="minorHAnsi"/>
                <w:bCs/>
                <w:lang w:eastAsia="en-US"/>
              </w:rPr>
              <w:t>.</w:t>
            </w:r>
            <w:r w:rsidR="00554EE1">
              <w:rPr>
                <w:rFonts w:eastAsiaTheme="minorHAnsi"/>
                <w:bCs/>
                <w:lang w:eastAsia="en-US"/>
              </w:rPr>
              <w:t>1</w:t>
            </w:r>
            <w:r w:rsidR="00C740F2" w:rsidRPr="00D44F9F">
              <w:rPr>
                <w:rFonts w:eastAsiaTheme="minorHAnsi"/>
                <w:bCs/>
                <w:lang w:eastAsia="en-US"/>
              </w:rPr>
              <w:t>0</w:t>
            </w:r>
            <w:r w:rsidRPr="00D44F9F">
              <w:rPr>
                <w:rFonts w:eastAsiaTheme="minorHAnsi"/>
                <w:bCs/>
                <w:lang w:eastAsia="en-US"/>
              </w:rPr>
              <w:t xml:space="preserve">.2019 с </w:t>
            </w:r>
            <w:r w:rsidR="00BD3946">
              <w:rPr>
                <w:rFonts w:eastAsiaTheme="minorHAnsi"/>
                <w:bCs/>
                <w:lang w:eastAsia="en-US"/>
              </w:rPr>
              <w:t>06</w:t>
            </w:r>
            <w:r w:rsidRPr="00D44F9F">
              <w:rPr>
                <w:rFonts w:eastAsiaTheme="minorHAnsi"/>
                <w:bCs/>
                <w:lang w:eastAsia="en-US"/>
              </w:rPr>
              <w:t xml:space="preserve"> час. 00 мин. по московскому времени</w:t>
            </w:r>
          </w:p>
        </w:tc>
      </w:tr>
      <w:tr w:rsidR="00293739" w:rsidRPr="00D44F9F" w:rsidTr="00236B4D">
        <w:trPr>
          <w:trHeight w:val="1264"/>
        </w:trPr>
        <w:tc>
          <w:tcPr>
            <w:tcW w:w="456" w:type="dxa"/>
            <w:shd w:val="clear" w:color="auto" w:fill="F2F2F2"/>
          </w:tcPr>
          <w:p w:rsidR="00775E46" w:rsidRPr="00D44F9F" w:rsidRDefault="00775E46" w:rsidP="008371E0">
            <w:pPr>
              <w:pStyle w:val="Default"/>
              <w:spacing w:before="120" w:after="120"/>
              <w:rPr>
                <w:b/>
                <w:iCs/>
              </w:rPr>
            </w:pPr>
            <w:r w:rsidRPr="00D44F9F">
              <w:rPr>
                <w:b/>
                <w:iCs/>
              </w:rPr>
              <w:t>11</w:t>
            </w:r>
          </w:p>
        </w:tc>
        <w:tc>
          <w:tcPr>
            <w:tcW w:w="2551" w:type="dxa"/>
            <w:shd w:val="clear" w:color="auto" w:fill="F2F2F2"/>
          </w:tcPr>
          <w:p w:rsidR="00293739" w:rsidRPr="00D44F9F" w:rsidRDefault="00293739" w:rsidP="008371E0">
            <w:pPr>
              <w:pStyle w:val="Default"/>
              <w:spacing w:before="120" w:after="120"/>
              <w:rPr>
                <w:b/>
                <w:iCs/>
              </w:rPr>
            </w:pPr>
            <w:r w:rsidRPr="00D44F9F">
              <w:rPr>
                <w:b/>
                <w:bCs/>
              </w:rPr>
              <w:t xml:space="preserve">Порядок отказа от проведения </w:t>
            </w:r>
            <w:r w:rsidRPr="00D44F9F">
              <w:rPr>
                <w:b/>
                <w:iCs/>
              </w:rPr>
              <w:t>продажи имущества</w:t>
            </w:r>
          </w:p>
        </w:tc>
        <w:tc>
          <w:tcPr>
            <w:tcW w:w="7229" w:type="dxa"/>
            <w:shd w:val="clear" w:color="auto" w:fill="auto"/>
          </w:tcPr>
          <w:p w:rsidR="00293739" w:rsidRPr="00D44F9F" w:rsidRDefault="00293739" w:rsidP="008371E0">
            <w:pPr>
              <w:autoSpaceDE w:val="0"/>
              <w:autoSpaceDN w:val="0"/>
              <w:adjustRightInd w:val="0"/>
              <w:spacing w:before="120" w:after="120"/>
              <w:jc w:val="both"/>
              <w:rPr>
                <w:i/>
                <w:iCs/>
                <w:color w:val="0070C0"/>
              </w:rPr>
            </w:pPr>
            <w:r w:rsidRPr="00D44F9F">
              <w:t xml:space="preserve">Продавец вправе отказаться от проведения продажи имущества в любое время, </w:t>
            </w:r>
            <w:r w:rsidRPr="00D44F9F">
              <w:rPr>
                <w:rFonts w:eastAsia="Calibri"/>
              </w:rPr>
              <w:t xml:space="preserve">но не </w:t>
            </w:r>
            <w:proofErr w:type="gramStart"/>
            <w:r w:rsidRPr="00D44F9F">
              <w:rPr>
                <w:rFonts w:eastAsia="Calibri"/>
              </w:rPr>
              <w:t>позднее</w:t>
            </w:r>
            <w:proofErr w:type="gramEnd"/>
            <w:r w:rsidRPr="00D44F9F">
              <w:rPr>
                <w:rFonts w:eastAsia="Calibri"/>
              </w:rPr>
              <w:t xml:space="preserve"> чем за три дня до наступления даты его проведения.</w:t>
            </w:r>
          </w:p>
        </w:tc>
      </w:tr>
      <w:tr w:rsidR="00293739" w:rsidRPr="00D44F9F" w:rsidTr="00236B4D">
        <w:trPr>
          <w:trHeight w:val="4865"/>
        </w:trPr>
        <w:tc>
          <w:tcPr>
            <w:tcW w:w="456" w:type="dxa"/>
            <w:shd w:val="clear" w:color="auto" w:fill="F2F2F2"/>
          </w:tcPr>
          <w:p w:rsidR="00293739" w:rsidRPr="00D44F9F" w:rsidRDefault="00293739" w:rsidP="008371E0">
            <w:pPr>
              <w:pStyle w:val="Default"/>
              <w:spacing w:before="120" w:after="120"/>
              <w:rPr>
                <w:b/>
                <w:iCs/>
              </w:rPr>
            </w:pPr>
            <w:r w:rsidRPr="00D44F9F">
              <w:rPr>
                <w:b/>
                <w:iCs/>
              </w:rPr>
              <w:lastRenderedPageBreak/>
              <w:t>1</w:t>
            </w:r>
            <w:r w:rsidR="00775E46" w:rsidRPr="00D44F9F">
              <w:rPr>
                <w:b/>
                <w:iCs/>
              </w:rPr>
              <w:t>2</w:t>
            </w:r>
          </w:p>
        </w:tc>
        <w:tc>
          <w:tcPr>
            <w:tcW w:w="2551" w:type="dxa"/>
            <w:shd w:val="clear" w:color="auto" w:fill="F2F2F2"/>
          </w:tcPr>
          <w:p w:rsidR="00293739" w:rsidRPr="00D44F9F" w:rsidRDefault="00293739" w:rsidP="008371E0">
            <w:pPr>
              <w:pStyle w:val="Default"/>
              <w:spacing w:before="120" w:after="120"/>
              <w:rPr>
                <w:b/>
                <w:iCs/>
              </w:rPr>
            </w:pPr>
            <w:r w:rsidRPr="00D44F9F">
              <w:rPr>
                <w:rFonts w:eastAsiaTheme="minorHAnsi"/>
                <w:b/>
                <w:bCs/>
              </w:rPr>
              <w:t>Сроки и порядок регистрации на электронной площадке</w:t>
            </w:r>
          </w:p>
        </w:tc>
        <w:tc>
          <w:tcPr>
            <w:tcW w:w="7229" w:type="dxa"/>
            <w:shd w:val="clear" w:color="auto" w:fill="auto"/>
          </w:tcPr>
          <w:p w:rsidR="00293739" w:rsidRPr="00D44F9F" w:rsidRDefault="00293739" w:rsidP="008371E0">
            <w:pPr>
              <w:autoSpaceDE w:val="0"/>
              <w:autoSpaceDN w:val="0"/>
              <w:adjustRightInd w:val="0"/>
              <w:spacing w:before="120" w:after="120"/>
              <w:jc w:val="both"/>
              <w:rPr>
                <w:rFonts w:eastAsiaTheme="minorHAnsi"/>
                <w:color w:val="000000"/>
                <w:lang w:eastAsia="en-US"/>
              </w:rPr>
            </w:pPr>
            <w:r w:rsidRPr="00D44F9F">
              <w:rPr>
                <w:rFonts w:eastAsiaTheme="minorHAnsi"/>
                <w:color w:val="000000"/>
                <w:lang w:eastAsia="en-US"/>
              </w:rPr>
              <w:t xml:space="preserve">Для обеспечения доступа к участию в продаже имущества претендентам необходимо пройти процедуру регистрации в соответствии с Регламентом электронной площадки </w:t>
            </w:r>
            <w:r w:rsidR="00775E46" w:rsidRPr="00D44F9F">
              <w:rPr>
                <w:rFonts w:eastAsiaTheme="minorHAnsi"/>
                <w:color w:val="000000"/>
                <w:lang w:eastAsia="en-US"/>
              </w:rPr>
              <w:t xml:space="preserve">Оператора </w:t>
            </w:r>
            <w:proofErr w:type="spellStart"/>
            <w:r w:rsidRPr="00D44F9F">
              <w:rPr>
                <w:rFonts w:eastAsiaTheme="minorHAnsi"/>
                <w:color w:val="0000FF"/>
                <w:lang w:eastAsia="en-US"/>
              </w:rPr>
              <w:t>www.rts-tender.ru</w:t>
            </w:r>
            <w:proofErr w:type="spellEnd"/>
            <w:r w:rsidRPr="00D44F9F">
              <w:rPr>
                <w:rFonts w:eastAsiaTheme="minorHAnsi"/>
                <w:color w:val="000000"/>
                <w:lang w:eastAsia="en-US"/>
              </w:rPr>
              <w:t>.</w:t>
            </w:r>
          </w:p>
          <w:p w:rsidR="00293739" w:rsidRPr="00D44F9F" w:rsidRDefault="00293739" w:rsidP="008371E0">
            <w:pPr>
              <w:autoSpaceDE w:val="0"/>
              <w:autoSpaceDN w:val="0"/>
              <w:adjustRightInd w:val="0"/>
              <w:spacing w:before="120" w:after="120"/>
              <w:jc w:val="both"/>
              <w:rPr>
                <w:rFonts w:eastAsiaTheme="minorHAnsi"/>
                <w:color w:val="000000"/>
                <w:lang w:eastAsia="en-US"/>
              </w:rPr>
            </w:pPr>
            <w:r w:rsidRPr="00D44F9F">
              <w:rPr>
                <w:rFonts w:eastAsiaTheme="minorHAnsi"/>
                <w:bCs/>
                <w:color w:val="000000"/>
                <w:lang w:eastAsia="en-US"/>
              </w:rPr>
              <w:t>Дата и время регистрации на электронной площадке</w:t>
            </w:r>
            <w:r w:rsidR="00775E46" w:rsidRPr="00D44F9F">
              <w:rPr>
                <w:rFonts w:eastAsiaTheme="minorHAnsi"/>
                <w:bCs/>
                <w:color w:val="000000"/>
                <w:lang w:eastAsia="en-US"/>
              </w:rPr>
              <w:t xml:space="preserve"> Оператора</w:t>
            </w:r>
            <w:r w:rsidRPr="00D44F9F">
              <w:rPr>
                <w:rFonts w:eastAsiaTheme="minorHAnsi"/>
                <w:bCs/>
                <w:color w:val="000000"/>
                <w:lang w:eastAsia="en-US"/>
              </w:rPr>
              <w:t xml:space="preserve"> претендентов </w:t>
            </w:r>
            <w:r w:rsidRPr="00D44F9F">
              <w:rPr>
                <w:rFonts w:eastAsiaTheme="minorHAnsi"/>
                <w:color w:val="000000"/>
                <w:lang w:eastAsia="en-US"/>
              </w:rPr>
              <w:t xml:space="preserve">на участие в продаже имущества осуществляется ежедневно, круглосуточно, но не позднее даты и времени окончания подачи (приема) Заявок, указанных в п.3 раздела </w:t>
            </w:r>
            <w:r w:rsidR="00BD5335" w:rsidRPr="00D44F9F">
              <w:rPr>
                <w:rFonts w:eastAsiaTheme="minorHAnsi"/>
                <w:color w:val="000000"/>
                <w:lang w:eastAsia="en-US"/>
              </w:rPr>
              <w:t>10</w:t>
            </w:r>
            <w:r w:rsidRPr="00D44F9F">
              <w:rPr>
                <w:rFonts w:eastAsiaTheme="minorHAnsi"/>
                <w:color w:val="000000"/>
                <w:lang w:eastAsia="en-US"/>
              </w:rPr>
              <w:t xml:space="preserve"> информационного сообщения.</w:t>
            </w:r>
          </w:p>
          <w:p w:rsidR="00293739" w:rsidRPr="00D44F9F" w:rsidRDefault="00293739" w:rsidP="008371E0">
            <w:pPr>
              <w:autoSpaceDE w:val="0"/>
              <w:autoSpaceDN w:val="0"/>
              <w:adjustRightInd w:val="0"/>
              <w:spacing w:before="120" w:after="120"/>
              <w:jc w:val="both"/>
              <w:rPr>
                <w:rFonts w:eastAsiaTheme="minorHAnsi"/>
                <w:color w:val="000000"/>
                <w:lang w:eastAsia="en-US"/>
              </w:rPr>
            </w:pPr>
            <w:r w:rsidRPr="00D44F9F">
              <w:rPr>
                <w:rFonts w:eastAsiaTheme="minorHAnsi"/>
                <w:color w:val="000000"/>
                <w:lang w:eastAsia="en-US"/>
              </w:rPr>
              <w:t>Регистрация на электронной площадке</w:t>
            </w:r>
            <w:r w:rsidR="00BD5335" w:rsidRPr="00D44F9F">
              <w:rPr>
                <w:rFonts w:eastAsiaTheme="minorHAnsi"/>
                <w:color w:val="000000"/>
                <w:lang w:eastAsia="en-US"/>
              </w:rPr>
              <w:t xml:space="preserve"> Оператора</w:t>
            </w:r>
            <w:r w:rsidRPr="00D44F9F">
              <w:rPr>
                <w:rFonts w:eastAsiaTheme="minorHAnsi"/>
                <w:color w:val="000000"/>
                <w:lang w:eastAsia="en-US"/>
              </w:rPr>
              <w:t xml:space="preserve"> осуществляется без взимания платы.</w:t>
            </w:r>
          </w:p>
          <w:p w:rsidR="00293739" w:rsidRPr="00D44F9F" w:rsidRDefault="00293739" w:rsidP="008371E0">
            <w:pPr>
              <w:autoSpaceDE w:val="0"/>
              <w:autoSpaceDN w:val="0"/>
              <w:adjustRightInd w:val="0"/>
              <w:spacing w:before="120" w:after="120"/>
              <w:jc w:val="both"/>
              <w:rPr>
                <w:iCs/>
              </w:rPr>
            </w:pPr>
            <w:r w:rsidRPr="00D44F9F">
              <w:rPr>
                <w:rFonts w:eastAsiaTheme="minorHAnsi"/>
                <w:color w:val="000000"/>
                <w:lang w:eastAsia="en-US"/>
              </w:rPr>
              <w:t>Регистрации на электронной площадке</w:t>
            </w:r>
            <w:r w:rsidR="00BD5335" w:rsidRPr="00D44F9F">
              <w:rPr>
                <w:rFonts w:eastAsiaTheme="minorHAnsi"/>
                <w:color w:val="000000"/>
                <w:lang w:eastAsia="en-US"/>
              </w:rPr>
              <w:t xml:space="preserve"> Оператора</w:t>
            </w:r>
            <w:r w:rsidRPr="00D44F9F">
              <w:rPr>
                <w:rFonts w:eastAsiaTheme="minorHAnsi"/>
                <w:color w:val="000000"/>
                <w:lang w:eastAsia="en-US"/>
              </w:rPr>
              <w:t xml:space="preserve">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BD5335" w:rsidRPr="00D44F9F" w:rsidTr="00E46358">
        <w:tc>
          <w:tcPr>
            <w:tcW w:w="456" w:type="dxa"/>
            <w:shd w:val="clear" w:color="auto" w:fill="F2F2F2"/>
          </w:tcPr>
          <w:p w:rsidR="00BD5335" w:rsidRPr="00D44F9F" w:rsidRDefault="00BD5335" w:rsidP="008371E0">
            <w:pPr>
              <w:pStyle w:val="Default"/>
              <w:spacing w:before="120" w:after="120"/>
              <w:rPr>
                <w:b/>
                <w:iCs/>
              </w:rPr>
            </w:pPr>
            <w:r w:rsidRPr="00D44F9F">
              <w:rPr>
                <w:b/>
                <w:iCs/>
              </w:rPr>
              <w:t>13</w:t>
            </w:r>
          </w:p>
        </w:tc>
        <w:tc>
          <w:tcPr>
            <w:tcW w:w="2551" w:type="dxa"/>
            <w:shd w:val="clear" w:color="auto" w:fill="F2F2F2"/>
          </w:tcPr>
          <w:p w:rsidR="00BD5335" w:rsidRPr="00D44F9F" w:rsidRDefault="00B92530" w:rsidP="008371E0">
            <w:pPr>
              <w:pStyle w:val="Default"/>
              <w:spacing w:before="120" w:after="120"/>
              <w:rPr>
                <w:b/>
                <w:iCs/>
              </w:rPr>
            </w:pPr>
            <w:r w:rsidRPr="00D44F9F">
              <w:rPr>
                <w:rFonts w:eastAsiaTheme="minorHAnsi"/>
                <w:b/>
                <w:bCs/>
              </w:rPr>
              <w:t>Порядок организации приема заявок и предложений о цене приобретения имущества</w:t>
            </w:r>
          </w:p>
        </w:tc>
        <w:tc>
          <w:tcPr>
            <w:tcW w:w="7229" w:type="dxa"/>
            <w:shd w:val="clear" w:color="auto" w:fill="auto"/>
          </w:tcPr>
          <w:p w:rsidR="00B92530" w:rsidRDefault="00B92530" w:rsidP="008371E0">
            <w:pPr>
              <w:autoSpaceDE w:val="0"/>
              <w:autoSpaceDN w:val="0"/>
              <w:adjustRightInd w:val="0"/>
              <w:jc w:val="both"/>
              <w:rPr>
                <w:rFonts w:eastAsia="MS Mincho"/>
                <w:bCs/>
              </w:rPr>
            </w:pPr>
            <w:r w:rsidRPr="00D44F9F">
              <w:rPr>
                <w:rFonts w:eastAsia="MS Mincho"/>
                <w:bCs/>
              </w:rPr>
              <w:t xml:space="preserve">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w:t>
            </w:r>
            <w:proofErr w:type="gramStart"/>
            <w:r w:rsidRPr="00D44F9F">
              <w:rPr>
                <w:rFonts w:eastAsia="MS Mincho"/>
                <w:bCs/>
              </w:rPr>
              <w:t>позднее</w:t>
            </w:r>
            <w:proofErr w:type="gramEnd"/>
            <w:r w:rsidRPr="00D44F9F">
              <w:rPr>
                <w:rFonts w:eastAsia="MS Mincho"/>
                <w:bCs/>
              </w:rPr>
              <w:t xml:space="preserve"> чем за 3 рабочих дня до дня определения продавцом участников.</w:t>
            </w:r>
          </w:p>
          <w:p w:rsidR="000B377B" w:rsidRPr="00D44F9F" w:rsidRDefault="000B377B" w:rsidP="008371E0">
            <w:pPr>
              <w:autoSpaceDE w:val="0"/>
              <w:autoSpaceDN w:val="0"/>
              <w:adjustRightInd w:val="0"/>
              <w:jc w:val="both"/>
              <w:rPr>
                <w:rFonts w:eastAsia="MS Mincho"/>
                <w:bCs/>
              </w:rPr>
            </w:pPr>
            <w:r>
              <w:rPr>
                <w:rFonts w:eastAsia="MS Mincho"/>
                <w:bCs/>
              </w:rPr>
              <w:t xml:space="preserve">Форма заявки установлена </w:t>
            </w:r>
            <w:r w:rsidRPr="000B377B">
              <w:rPr>
                <w:rFonts w:eastAsia="MS Mincho"/>
                <w:bCs/>
                <w:iCs/>
              </w:rPr>
              <w:t xml:space="preserve">приложением № </w:t>
            </w:r>
            <w:r>
              <w:rPr>
                <w:rFonts w:eastAsia="MS Mincho"/>
                <w:bCs/>
                <w:iCs/>
              </w:rPr>
              <w:t>2</w:t>
            </w:r>
            <w:r w:rsidRPr="000B377B">
              <w:rPr>
                <w:rFonts w:eastAsia="MS Mincho"/>
                <w:bCs/>
                <w:iCs/>
              </w:rPr>
              <w:t xml:space="preserve"> к настоящему извещению</w:t>
            </w:r>
          </w:p>
          <w:p w:rsidR="00B92530" w:rsidRPr="00D44F9F" w:rsidRDefault="00B92530" w:rsidP="008371E0">
            <w:pPr>
              <w:autoSpaceDE w:val="0"/>
              <w:autoSpaceDN w:val="0"/>
              <w:adjustRightInd w:val="0"/>
              <w:jc w:val="both"/>
              <w:rPr>
                <w:rFonts w:eastAsia="MS Mincho"/>
                <w:bCs/>
              </w:rPr>
            </w:pPr>
            <w:r w:rsidRPr="00D44F9F">
              <w:rPr>
                <w:rFonts w:eastAsia="MS Mincho"/>
                <w:bCs/>
              </w:rPr>
              <w:t>В течение этого периода оператор электронной площадки ежедневно направляет продавцу уведомления о поступивших заявках.</w:t>
            </w:r>
          </w:p>
          <w:p w:rsidR="00B92530" w:rsidRPr="00D44F9F" w:rsidRDefault="00B92530" w:rsidP="008371E0">
            <w:pPr>
              <w:autoSpaceDE w:val="0"/>
              <w:autoSpaceDN w:val="0"/>
              <w:adjustRightInd w:val="0"/>
              <w:jc w:val="both"/>
              <w:rPr>
                <w:rFonts w:eastAsia="MS Mincho"/>
                <w:bCs/>
              </w:rPr>
            </w:pPr>
            <w:r w:rsidRPr="00D44F9F">
              <w:rPr>
                <w:rFonts w:eastAsia="MS Mincho"/>
                <w:bCs/>
              </w:rPr>
              <w:t>Для участия в продаже имущества без объявления цены претенденты заполняют размещенную в открытой части электронной площадки</w:t>
            </w:r>
            <w:r w:rsidR="00D44F9F" w:rsidRPr="00D44F9F">
              <w:rPr>
                <w:rFonts w:eastAsia="MS Mincho"/>
                <w:bCs/>
              </w:rPr>
              <w:t xml:space="preserve"> </w:t>
            </w:r>
            <w:r w:rsidRPr="00D44F9F">
              <w:rPr>
                <w:rFonts w:eastAsia="MS Mincho"/>
                <w:bCs/>
              </w:rPr>
              <w:t xml:space="preserve"> </w:t>
            </w:r>
            <w:r w:rsidR="00D44F9F" w:rsidRPr="00D44F9F">
              <w:rPr>
                <w:rFonts w:eastAsia="MS Mincho"/>
                <w:bCs/>
              </w:rPr>
              <w:t xml:space="preserve">«РТС-тендер» </w:t>
            </w:r>
            <w:hyperlink r:id="rId9" w:history="1">
              <w:r w:rsidR="00D44F9F" w:rsidRPr="00D44F9F">
                <w:rPr>
                  <w:rStyle w:val="a4"/>
                  <w:rFonts w:eastAsia="MS Mincho"/>
                  <w:bCs/>
                </w:rPr>
                <w:t>www.rts-tender.ru</w:t>
              </w:r>
            </w:hyperlink>
            <w:r w:rsidR="00D44F9F" w:rsidRPr="00D44F9F">
              <w:rPr>
                <w:rFonts w:eastAsia="MS Mincho"/>
                <w:bCs/>
              </w:rPr>
              <w:t xml:space="preserve"> </w:t>
            </w:r>
            <w:r w:rsidRPr="00D44F9F">
              <w:rPr>
                <w:rFonts w:eastAsia="MS Mincho"/>
                <w:bCs/>
              </w:rPr>
              <w:t>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B92530" w:rsidRPr="00D44F9F" w:rsidRDefault="00B92530" w:rsidP="008371E0">
            <w:pPr>
              <w:autoSpaceDE w:val="0"/>
              <w:autoSpaceDN w:val="0"/>
              <w:adjustRightInd w:val="0"/>
              <w:jc w:val="both"/>
              <w:rPr>
                <w:rFonts w:eastAsia="MS Mincho"/>
                <w:bCs/>
              </w:rPr>
            </w:pPr>
            <w:r w:rsidRPr="00D44F9F">
              <w:rPr>
                <w:rFonts w:eastAsia="MS Mincho"/>
                <w:bCs/>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B92530" w:rsidRPr="00D44F9F" w:rsidRDefault="00B92530" w:rsidP="008371E0">
            <w:pPr>
              <w:autoSpaceDE w:val="0"/>
              <w:autoSpaceDN w:val="0"/>
              <w:adjustRightInd w:val="0"/>
              <w:jc w:val="both"/>
              <w:rPr>
                <w:rFonts w:eastAsia="MS Mincho"/>
                <w:bCs/>
              </w:rPr>
            </w:pPr>
            <w:r w:rsidRPr="00D44F9F">
              <w:rPr>
                <w:rFonts w:eastAsia="MS Mincho"/>
                <w:bCs/>
              </w:rPr>
              <w:t>Для получения регистрации на электронной площадке претенденты представляют оператору электронной площадки:</w:t>
            </w:r>
          </w:p>
          <w:p w:rsidR="00B92530" w:rsidRPr="00D44F9F" w:rsidRDefault="00B92530" w:rsidP="008371E0">
            <w:pPr>
              <w:autoSpaceDE w:val="0"/>
              <w:autoSpaceDN w:val="0"/>
              <w:adjustRightInd w:val="0"/>
              <w:jc w:val="both"/>
              <w:rPr>
                <w:rFonts w:eastAsia="MS Mincho"/>
                <w:bCs/>
              </w:rPr>
            </w:pPr>
            <w:r w:rsidRPr="00D44F9F">
              <w:rPr>
                <w:rFonts w:eastAsia="MS Mincho"/>
                <w:bCs/>
              </w:rPr>
              <w:t>заявление об их регистрации на электронной площадке по форме, установленной оператором электронной площадки (далее - заявление);</w:t>
            </w:r>
          </w:p>
          <w:p w:rsidR="00B92530" w:rsidRPr="00D44F9F" w:rsidRDefault="00B92530" w:rsidP="008371E0">
            <w:pPr>
              <w:autoSpaceDE w:val="0"/>
              <w:autoSpaceDN w:val="0"/>
              <w:adjustRightInd w:val="0"/>
              <w:jc w:val="both"/>
              <w:rPr>
                <w:rFonts w:eastAsia="MS Mincho"/>
                <w:bCs/>
              </w:rPr>
            </w:pPr>
            <w:r w:rsidRPr="00D44F9F">
              <w:rPr>
                <w:rFonts w:eastAsia="MS Mincho"/>
                <w:bCs/>
              </w:rP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B92530" w:rsidRPr="00D44F9F" w:rsidRDefault="00B92530" w:rsidP="008371E0">
            <w:pPr>
              <w:autoSpaceDE w:val="0"/>
              <w:autoSpaceDN w:val="0"/>
              <w:adjustRightInd w:val="0"/>
              <w:jc w:val="both"/>
              <w:rPr>
                <w:rFonts w:eastAsia="MS Mincho"/>
                <w:bCs/>
              </w:rPr>
            </w:pPr>
            <w:proofErr w:type="gramStart"/>
            <w:r w:rsidRPr="00D44F9F">
              <w:rPr>
                <w:rFonts w:eastAsia="MS Mincho"/>
                <w:bCs/>
              </w:rPr>
              <w:t xml:space="preserve">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5 Положения об организации и проведении продажи государственного и муниципального имущества в электронной форме, утвержденного постановлением Правительства Российской Федерации от 27.08.2012 № 860 (ред. от </w:t>
            </w:r>
            <w:r w:rsidRPr="00D44F9F">
              <w:rPr>
                <w:rFonts w:eastAsia="MS Mincho"/>
                <w:bCs/>
              </w:rPr>
              <w:lastRenderedPageBreak/>
              <w:t>15.05.2019), и не позднее</w:t>
            </w:r>
            <w:proofErr w:type="gramEnd"/>
            <w:r w:rsidRPr="00D44F9F">
              <w:rPr>
                <w:rFonts w:eastAsia="MS Mincho"/>
                <w:bCs/>
              </w:rPr>
              <w:t xml:space="preserve"> 1 рабочего дня, следующего за днем регистрации (отказа в регистрации) претендента, направляет ему уведомление о принятом решении.</w:t>
            </w:r>
          </w:p>
          <w:p w:rsidR="00B92530" w:rsidRPr="00D44F9F" w:rsidRDefault="00B92530" w:rsidP="008371E0">
            <w:pPr>
              <w:jc w:val="both"/>
            </w:pPr>
            <w:r w:rsidRPr="00D44F9F">
              <w:rPr>
                <w:rFonts w:eastAsia="MS Mincho"/>
                <w:bCs/>
              </w:rPr>
              <w:t xml:space="preserve">При принятии оператором электронной площадки решения об отказе в регистрации претендента уведомление, предусмотренное пунктом 5 </w:t>
            </w:r>
            <w:r w:rsidRPr="00D44F9F">
              <w:t>Положения об организации и проведении продажи государственного и муниципального имущества в электронной форме, утвержденного постановлением Правительства Российской Федерации от 27.08.2012 № 860 (ред. от 15.05.2019)</w:t>
            </w:r>
            <w:r w:rsidRPr="00D44F9F">
              <w:rPr>
                <w:rFonts w:eastAsia="MS Mincho"/>
                <w:bCs/>
              </w:rPr>
              <w:t>,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w:t>
            </w:r>
          </w:p>
          <w:p w:rsidR="00B92530" w:rsidRPr="00D44F9F" w:rsidRDefault="00B92530" w:rsidP="008371E0">
            <w:pPr>
              <w:jc w:val="both"/>
            </w:pPr>
            <w:r w:rsidRPr="00D44F9F">
              <w:rPr>
                <w:rFonts w:eastAsia="MS Mincho"/>
                <w:bCs/>
              </w:rPr>
              <w:t xml:space="preserve">Отказ в регистрации претендента на электронной площадке не допускается, за исключением случаев, указанных в пункте 5 </w:t>
            </w:r>
            <w:r w:rsidRPr="00D44F9F">
              <w:t>Положения об организации и проведении продажи государственного и муниципального имущества в электронной форме, утвержденного постановлением Правительства Российской Федерации от 27.08.2012 № 860 (ред. от 15.05.2019).</w:t>
            </w:r>
          </w:p>
          <w:p w:rsidR="00B92530" w:rsidRPr="00D44F9F" w:rsidRDefault="00B92530" w:rsidP="008371E0">
            <w:pPr>
              <w:autoSpaceDE w:val="0"/>
              <w:autoSpaceDN w:val="0"/>
              <w:adjustRightInd w:val="0"/>
              <w:jc w:val="both"/>
              <w:rPr>
                <w:rFonts w:eastAsia="MS Mincho"/>
                <w:bCs/>
              </w:rPr>
            </w:pPr>
            <w:r w:rsidRPr="00D44F9F">
              <w:rPr>
                <w:rFonts w:eastAsia="MS Mincho"/>
                <w:bCs/>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92530" w:rsidRPr="00D44F9F" w:rsidRDefault="00B92530" w:rsidP="008371E0">
            <w:pPr>
              <w:autoSpaceDE w:val="0"/>
              <w:autoSpaceDN w:val="0"/>
              <w:adjustRightInd w:val="0"/>
              <w:jc w:val="both"/>
              <w:rPr>
                <w:rFonts w:eastAsia="MS Mincho"/>
                <w:bCs/>
              </w:rPr>
            </w:pPr>
            <w:r w:rsidRPr="00D44F9F">
              <w:rPr>
                <w:rFonts w:eastAsia="MS Mincho"/>
                <w:bCs/>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D44F9F">
              <w:rPr>
                <w:rFonts w:eastAsia="MS Mincho"/>
                <w:bCs/>
              </w:rPr>
              <w:t>уведомления</w:t>
            </w:r>
            <w:proofErr w:type="gramEnd"/>
            <w:r w:rsidRPr="00D44F9F">
              <w:rPr>
                <w:rFonts w:eastAsia="MS Mincho"/>
                <w:bCs/>
              </w:rPr>
              <w:t xml:space="preserve"> с приложением электронных копий зарегистрированной заявки и прилагаемых к ней документов.</w:t>
            </w:r>
          </w:p>
          <w:p w:rsidR="00B92530" w:rsidRPr="00D44F9F" w:rsidRDefault="00B92530" w:rsidP="008371E0">
            <w:pPr>
              <w:autoSpaceDE w:val="0"/>
              <w:autoSpaceDN w:val="0"/>
              <w:adjustRightInd w:val="0"/>
              <w:jc w:val="both"/>
              <w:rPr>
                <w:rFonts w:eastAsia="MS Mincho"/>
                <w:bCs/>
              </w:rPr>
            </w:pPr>
            <w:r w:rsidRPr="00D44F9F">
              <w:rPr>
                <w:rFonts w:eastAsia="MS Mincho"/>
                <w:bCs/>
              </w:rPr>
              <w:t>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w:t>
            </w:r>
          </w:p>
          <w:p w:rsidR="00B92530" w:rsidRPr="00D44F9F" w:rsidRDefault="00B92530" w:rsidP="008371E0">
            <w:pPr>
              <w:autoSpaceDE w:val="0"/>
              <w:autoSpaceDN w:val="0"/>
              <w:adjustRightInd w:val="0"/>
              <w:jc w:val="both"/>
              <w:rPr>
                <w:rFonts w:eastAsia="MS Mincho"/>
                <w:bCs/>
              </w:rPr>
            </w:pPr>
            <w:r w:rsidRPr="00D44F9F">
              <w:rPr>
                <w:rFonts w:eastAsia="MS Mincho"/>
                <w:bCs/>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B92530" w:rsidRPr="00D44F9F" w:rsidRDefault="00B92530" w:rsidP="008371E0">
            <w:pPr>
              <w:autoSpaceDE w:val="0"/>
              <w:autoSpaceDN w:val="0"/>
              <w:adjustRightInd w:val="0"/>
              <w:jc w:val="both"/>
              <w:rPr>
                <w:rFonts w:eastAsia="MS Mincho"/>
                <w:bCs/>
              </w:rPr>
            </w:pPr>
            <w:r w:rsidRPr="00D44F9F">
              <w:rPr>
                <w:rFonts w:eastAsia="MS Mincho"/>
                <w:bCs/>
              </w:rPr>
              <w:t>Продавец отказывает претенденту в приеме заявки в следующих случаях:</w:t>
            </w:r>
          </w:p>
          <w:p w:rsidR="00B92530" w:rsidRPr="00D44F9F" w:rsidRDefault="00B92530" w:rsidP="008371E0">
            <w:pPr>
              <w:autoSpaceDE w:val="0"/>
              <w:autoSpaceDN w:val="0"/>
              <w:adjustRightInd w:val="0"/>
              <w:jc w:val="both"/>
              <w:rPr>
                <w:rFonts w:eastAsia="MS Mincho"/>
                <w:bCs/>
              </w:rPr>
            </w:pPr>
            <w:r w:rsidRPr="00D44F9F">
              <w:rPr>
                <w:rFonts w:eastAsia="MS Mincho"/>
                <w:bCs/>
              </w:rPr>
              <w:t>а) заявка представлена лицом, не уполномоченным претендентом на осуществление таких действий;</w:t>
            </w:r>
          </w:p>
          <w:p w:rsidR="00B92530" w:rsidRPr="00D44F9F" w:rsidRDefault="00B92530" w:rsidP="008371E0">
            <w:pPr>
              <w:autoSpaceDE w:val="0"/>
              <w:autoSpaceDN w:val="0"/>
              <w:adjustRightInd w:val="0"/>
              <w:jc w:val="both"/>
              <w:rPr>
                <w:rFonts w:eastAsia="MS Mincho"/>
                <w:bCs/>
              </w:rPr>
            </w:pPr>
            <w:r w:rsidRPr="00D44F9F">
              <w:rPr>
                <w:rFonts w:eastAsia="MS Mincho"/>
                <w:bCs/>
              </w:rPr>
              <w:t>б) представлены не все документы, предусмотренные перечнем, указанным в информационном сообщении о продаже имущества без объявления цены;</w:t>
            </w:r>
          </w:p>
          <w:p w:rsidR="00B92530" w:rsidRPr="00D44F9F" w:rsidRDefault="00B92530" w:rsidP="008371E0">
            <w:pPr>
              <w:autoSpaceDE w:val="0"/>
              <w:autoSpaceDN w:val="0"/>
              <w:adjustRightInd w:val="0"/>
              <w:jc w:val="both"/>
              <w:rPr>
                <w:rFonts w:eastAsia="MS Mincho"/>
                <w:bCs/>
              </w:rPr>
            </w:pPr>
            <w:r w:rsidRPr="00D44F9F">
              <w:rPr>
                <w:rFonts w:eastAsia="MS Mincho"/>
                <w:bCs/>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D5335" w:rsidRPr="00D44F9F" w:rsidRDefault="00B92530" w:rsidP="008371E0">
            <w:pPr>
              <w:autoSpaceDE w:val="0"/>
              <w:autoSpaceDN w:val="0"/>
              <w:adjustRightInd w:val="0"/>
              <w:jc w:val="both"/>
              <w:rPr>
                <w:rFonts w:eastAsiaTheme="minorHAnsi"/>
                <w:lang w:eastAsia="en-US"/>
              </w:rPr>
            </w:pPr>
            <w:r w:rsidRPr="00D44F9F">
              <w:rPr>
                <w:rFonts w:eastAsia="MS Mincho"/>
                <w:bCs/>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tc>
      </w:tr>
      <w:tr w:rsidR="00BD5335" w:rsidRPr="00D44F9F" w:rsidTr="00E46358">
        <w:tc>
          <w:tcPr>
            <w:tcW w:w="456" w:type="dxa"/>
            <w:shd w:val="clear" w:color="auto" w:fill="F2F2F2"/>
          </w:tcPr>
          <w:p w:rsidR="00BD5335" w:rsidRPr="00D44F9F" w:rsidRDefault="00BD5335" w:rsidP="008371E0">
            <w:pPr>
              <w:pStyle w:val="Default"/>
              <w:spacing w:before="120" w:after="120"/>
              <w:rPr>
                <w:b/>
                <w:iCs/>
              </w:rPr>
            </w:pPr>
            <w:r w:rsidRPr="00D44F9F">
              <w:rPr>
                <w:b/>
                <w:iCs/>
              </w:rPr>
              <w:lastRenderedPageBreak/>
              <w:t>1</w:t>
            </w:r>
            <w:r w:rsidR="007F20E3" w:rsidRPr="00D44F9F">
              <w:rPr>
                <w:b/>
                <w:iCs/>
              </w:rPr>
              <w:t>4</w:t>
            </w:r>
          </w:p>
        </w:tc>
        <w:tc>
          <w:tcPr>
            <w:tcW w:w="2551" w:type="dxa"/>
            <w:shd w:val="clear" w:color="auto" w:fill="F2F2F2"/>
          </w:tcPr>
          <w:p w:rsidR="00BD5335" w:rsidRPr="00D44F9F" w:rsidRDefault="00BD5335" w:rsidP="008371E0">
            <w:pPr>
              <w:pStyle w:val="Default"/>
              <w:spacing w:before="120" w:after="120"/>
              <w:rPr>
                <w:rFonts w:eastAsiaTheme="minorHAnsi"/>
                <w:b/>
                <w:bCs/>
              </w:rPr>
            </w:pPr>
            <w:r w:rsidRPr="00D44F9F">
              <w:rPr>
                <w:rFonts w:eastAsiaTheme="minorHAnsi"/>
                <w:b/>
                <w:bCs/>
              </w:rPr>
              <w:t xml:space="preserve">Исчерпывающий перечень представляемых документов и требования к их </w:t>
            </w:r>
            <w:r w:rsidRPr="00D44F9F">
              <w:rPr>
                <w:rFonts w:eastAsiaTheme="minorHAnsi"/>
                <w:b/>
                <w:bCs/>
              </w:rPr>
              <w:lastRenderedPageBreak/>
              <w:t>оформлению</w:t>
            </w:r>
          </w:p>
        </w:tc>
        <w:tc>
          <w:tcPr>
            <w:tcW w:w="7229" w:type="dxa"/>
            <w:shd w:val="clear" w:color="auto" w:fill="auto"/>
          </w:tcPr>
          <w:p w:rsidR="00BD5335" w:rsidRPr="00D44F9F" w:rsidRDefault="00BD5335" w:rsidP="0078284D">
            <w:pPr>
              <w:autoSpaceDE w:val="0"/>
              <w:autoSpaceDN w:val="0"/>
              <w:adjustRightInd w:val="0"/>
              <w:spacing w:before="120" w:after="120"/>
              <w:jc w:val="both"/>
              <w:rPr>
                <w:rFonts w:eastAsiaTheme="minorHAnsi"/>
                <w:bCs/>
                <w:lang w:eastAsia="en-US"/>
              </w:rPr>
            </w:pPr>
            <w:r w:rsidRPr="00D44F9F">
              <w:rPr>
                <w:rFonts w:eastAsiaTheme="minorHAnsi"/>
                <w:bCs/>
                <w:lang w:eastAsia="en-US"/>
              </w:rPr>
              <w:lastRenderedPageBreak/>
              <w:t>Информация указана в Приложении</w:t>
            </w:r>
            <w:r w:rsidR="008B2EBC" w:rsidRPr="00D44F9F">
              <w:rPr>
                <w:rFonts w:eastAsiaTheme="minorHAnsi"/>
                <w:bCs/>
                <w:lang w:eastAsia="en-US"/>
              </w:rPr>
              <w:t xml:space="preserve"> </w:t>
            </w:r>
            <w:r w:rsidRPr="00D44F9F">
              <w:rPr>
                <w:rFonts w:eastAsiaTheme="minorHAnsi"/>
                <w:bCs/>
                <w:lang w:eastAsia="en-US"/>
              </w:rPr>
              <w:t>к настоящему информационному сообщению.</w:t>
            </w:r>
          </w:p>
        </w:tc>
      </w:tr>
      <w:tr w:rsidR="00BD5335" w:rsidRPr="00D44F9F" w:rsidTr="00E46358">
        <w:tc>
          <w:tcPr>
            <w:tcW w:w="456" w:type="dxa"/>
            <w:shd w:val="clear" w:color="auto" w:fill="F2F2F2"/>
          </w:tcPr>
          <w:p w:rsidR="00BD5335" w:rsidRPr="00D44F9F" w:rsidRDefault="00BD5335" w:rsidP="008371E0">
            <w:pPr>
              <w:pStyle w:val="Default"/>
              <w:spacing w:before="120" w:after="120"/>
              <w:rPr>
                <w:b/>
                <w:iCs/>
              </w:rPr>
            </w:pPr>
            <w:r w:rsidRPr="00D44F9F">
              <w:rPr>
                <w:b/>
                <w:iCs/>
              </w:rPr>
              <w:lastRenderedPageBreak/>
              <w:t>1</w:t>
            </w:r>
            <w:r w:rsidR="00D44F9F">
              <w:rPr>
                <w:b/>
                <w:iCs/>
              </w:rPr>
              <w:t>5</w:t>
            </w:r>
          </w:p>
        </w:tc>
        <w:tc>
          <w:tcPr>
            <w:tcW w:w="2551" w:type="dxa"/>
            <w:shd w:val="clear" w:color="auto" w:fill="F2F2F2"/>
          </w:tcPr>
          <w:p w:rsidR="00BD5335" w:rsidRPr="00D44F9F" w:rsidRDefault="00BD5335" w:rsidP="008371E0">
            <w:pPr>
              <w:pStyle w:val="Default"/>
              <w:spacing w:before="120" w:after="120"/>
              <w:rPr>
                <w:b/>
                <w:iCs/>
              </w:rPr>
            </w:pPr>
            <w:r w:rsidRPr="00D44F9F">
              <w:rPr>
                <w:b/>
                <w:iCs/>
              </w:rPr>
              <w:t>Срок заключения договора купли-продажи и ответственность за уклонение или отказ от заключения договора купли-продажи</w:t>
            </w:r>
          </w:p>
        </w:tc>
        <w:tc>
          <w:tcPr>
            <w:tcW w:w="7229" w:type="dxa"/>
            <w:shd w:val="clear" w:color="auto" w:fill="auto"/>
          </w:tcPr>
          <w:p w:rsidR="00BD5335" w:rsidRPr="00D44F9F" w:rsidRDefault="00BD5335" w:rsidP="008371E0">
            <w:pPr>
              <w:pStyle w:val="Default"/>
              <w:spacing w:before="120" w:after="120"/>
              <w:jc w:val="both"/>
              <w:rPr>
                <w:iCs/>
              </w:rPr>
            </w:pPr>
            <w:bookmarkStart w:id="0" w:name="_Hlk10097696"/>
            <w:r w:rsidRPr="00D44F9F">
              <w:rPr>
                <w:iCs/>
              </w:rPr>
              <w:t xml:space="preserve">По результатам продажи имущества Продавец и победитель (покупатель) в течение 5 (пяти) рабочих дней </w:t>
            </w:r>
            <w:proofErr w:type="gramStart"/>
            <w:r w:rsidRPr="00D44F9F">
              <w:rPr>
                <w:iCs/>
              </w:rPr>
              <w:t>с даты подведения</w:t>
            </w:r>
            <w:proofErr w:type="gramEnd"/>
            <w:r w:rsidRPr="00D44F9F">
              <w:rPr>
                <w:iCs/>
              </w:rPr>
              <w:t xml:space="preserve"> итогов продажи имущества заключают договор купли-продажи по форме, приведенной в приложении к настоящему информационному сообщению.</w:t>
            </w:r>
          </w:p>
          <w:bookmarkEnd w:id="0"/>
          <w:p w:rsidR="00BD5335" w:rsidRPr="00D44F9F" w:rsidRDefault="00DD0627" w:rsidP="008371E0">
            <w:pPr>
              <w:autoSpaceDE w:val="0"/>
              <w:autoSpaceDN w:val="0"/>
              <w:adjustRightInd w:val="0"/>
              <w:spacing w:before="120" w:after="120"/>
              <w:jc w:val="both"/>
              <w:rPr>
                <w:iCs/>
              </w:rPr>
            </w:pPr>
            <w:r w:rsidRPr="00D44F9F">
              <w:rPr>
                <w:rFonts w:eastAsia="Calibri"/>
                <w:iCs/>
                <w:color w:val="000000"/>
                <w:lang w:eastAsia="en-US"/>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tc>
      </w:tr>
      <w:tr w:rsidR="00BD5335" w:rsidRPr="00D44F9F" w:rsidTr="00E46358">
        <w:tc>
          <w:tcPr>
            <w:tcW w:w="456" w:type="dxa"/>
            <w:shd w:val="clear" w:color="auto" w:fill="F2F2F2"/>
          </w:tcPr>
          <w:p w:rsidR="00BD5335" w:rsidRPr="00D44F9F" w:rsidRDefault="00BD5335" w:rsidP="008371E0">
            <w:pPr>
              <w:pStyle w:val="Default"/>
              <w:spacing w:before="120" w:after="120"/>
              <w:rPr>
                <w:b/>
                <w:iCs/>
              </w:rPr>
            </w:pPr>
            <w:r w:rsidRPr="00D44F9F">
              <w:rPr>
                <w:b/>
                <w:iCs/>
              </w:rPr>
              <w:t>1</w:t>
            </w:r>
            <w:r w:rsidR="00D44F9F">
              <w:rPr>
                <w:b/>
                <w:iCs/>
              </w:rPr>
              <w:t>6</w:t>
            </w:r>
          </w:p>
        </w:tc>
        <w:tc>
          <w:tcPr>
            <w:tcW w:w="2551" w:type="dxa"/>
            <w:shd w:val="clear" w:color="auto" w:fill="F2F2F2"/>
          </w:tcPr>
          <w:p w:rsidR="00BD5335" w:rsidRPr="00D44F9F" w:rsidRDefault="00BD5335" w:rsidP="008371E0">
            <w:pPr>
              <w:autoSpaceDE w:val="0"/>
              <w:autoSpaceDN w:val="0"/>
              <w:adjustRightInd w:val="0"/>
              <w:spacing w:before="120" w:after="120"/>
              <w:rPr>
                <w:b/>
                <w:iCs/>
              </w:rPr>
            </w:pPr>
            <w:r w:rsidRPr="00D44F9F">
              <w:rPr>
                <w:rFonts w:eastAsiaTheme="minorHAnsi"/>
                <w:b/>
                <w:bCs/>
                <w:lang w:eastAsia="en-US"/>
              </w:rPr>
              <w:t>Порядок ознакомления Претендентов с информацией, условиями договора купли-</w:t>
            </w:r>
            <w:r w:rsidRPr="00D44F9F">
              <w:rPr>
                <w:rFonts w:eastAsiaTheme="minorHAnsi"/>
                <w:b/>
                <w:bCs/>
              </w:rPr>
              <w:t xml:space="preserve">продажи </w:t>
            </w:r>
          </w:p>
        </w:tc>
        <w:tc>
          <w:tcPr>
            <w:tcW w:w="7229" w:type="dxa"/>
            <w:shd w:val="clear" w:color="auto" w:fill="auto"/>
          </w:tcPr>
          <w:p w:rsidR="00BD5335" w:rsidRPr="00D44F9F" w:rsidRDefault="00BD5335" w:rsidP="008371E0">
            <w:pPr>
              <w:autoSpaceDE w:val="0"/>
              <w:autoSpaceDN w:val="0"/>
              <w:adjustRightInd w:val="0"/>
              <w:spacing w:before="120" w:after="120"/>
              <w:jc w:val="both"/>
              <w:rPr>
                <w:rFonts w:eastAsiaTheme="minorHAnsi"/>
                <w:b/>
                <w:bCs/>
                <w:color w:val="000000"/>
                <w:lang w:eastAsia="en-US"/>
              </w:rPr>
            </w:pPr>
            <w:bookmarkStart w:id="1" w:name="_Toc467070617"/>
            <w:r w:rsidRPr="00D44F9F">
              <w:rPr>
                <w:rFonts w:eastAsiaTheme="minorHAnsi"/>
                <w:color w:val="000000"/>
                <w:lang w:eastAsia="en-US"/>
              </w:rPr>
              <w:t>Любое лицо, независимо от регистрации на электронной площадке</w:t>
            </w:r>
            <w:r w:rsidR="00C06A4E" w:rsidRPr="00D44F9F">
              <w:rPr>
                <w:rFonts w:eastAsiaTheme="minorHAnsi"/>
                <w:color w:val="000000"/>
                <w:lang w:eastAsia="en-US"/>
              </w:rPr>
              <w:t xml:space="preserve"> Оператора</w:t>
            </w:r>
            <w:r w:rsidRPr="00D44F9F">
              <w:rPr>
                <w:rFonts w:eastAsiaTheme="minorHAnsi"/>
                <w:color w:val="000000"/>
                <w:lang w:eastAsia="en-US"/>
              </w:rPr>
              <w:t xml:space="preserve">, вправе направить на электронный адрес </w:t>
            </w:r>
            <w:r w:rsidR="00C06A4E" w:rsidRPr="00D44F9F">
              <w:rPr>
                <w:rFonts w:eastAsiaTheme="minorHAnsi"/>
                <w:color w:val="000000"/>
                <w:lang w:eastAsia="en-US"/>
              </w:rPr>
              <w:t>Оператора</w:t>
            </w:r>
            <w:r w:rsidRPr="00D44F9F">
              <w:rPr>
                <w:rFonts w:eastAsiaTheme="minorHAnsi"/>
                <w:color w:val="000000"/>
                <w:lang w:eastAsia="en-US"/>
              </w:rPr>
              <w:t xml:space="preserve">, указанный в информационном сообщении, запрос о разъяснении размещенной информации. Запрос разъяснений подлежит рассмотрению Продавцом, если он был получен </w:t>
            </w:r>
            <w:r w:rsidR="00C06A4E" w:rsidRPr="00D44F9F">
              <w:rPr>
                <w:rFonts w:eastAsiaTheme="minorHAnsi"/>
                <w:color w:val="000000"/>
                <w:lang w:eastAsia="en-US"/>
              </w:rPr>
              <w:t>Оператором</w:t>
            </w:r>
            <w:r w:rsidRPr="00D44F9F">
              <w:rPr>
                <w:rFonts w:eastAsiaTheme="minorHAnsi"/>
                <w:color w:val="000000"/>
                <w:lang w:eastAsia="en-US"/>
              </w:rPr>
              <w:t xml:space="preserve">, не </w:t>
            </w:r>
            <w:proofErr w:type="gramStart"/>
            <w:r w:rsidRPr="00D44F9F">
              <w:rPr>
                <w:rFonts w:eastAsiaTheme="minorHAnsi"/>
                <w:color w:val="000000"/>
                <w:lang w:eastAsia="en-US"/>
              </w:rPr>
              <w:t>позднее</w:t>
            </w:r>
            <w:proofErr w:type="gramEnd"/>
            <w:r w:rsidRPr="00D44F9F">
              <w:rPr>
                <w:rFonts w:eastAsiaTheme="minorHAnsi"/>
                <w:color w:val="000000"/>
                <w:lang w:eastAsia="en-US"/>
              </w:rPr>
              <w:t xml:space="preserve"> чем за 5 (пять) рабочих дней до даты и времени окончания приема заявок, указанной в информационном сообщении о проведении продажи имущества, указанных в п.3 раздела </w:t>
            </w:r>
            <w:r w:rsidR="00C06A4E" w:rsidRPr="00D44F9F">
              <w:rPr>
                <w:rFonts w:eastAsiaTheme="minorHAnsi"/>
                <w:color w:val="000000"/>
                <w:lang w:eastAsia="en-US"/>
              </w:rPr>
              <w:t>10</w:t>
            </w:r>
            <w:r w:rsidRPr="00D44F9F">
              <w:rPr>
                <w:rFonts w:eastAsiaTheme="minorHAnsi"/>
                <w:color w:val="000000"/>
                <w:lang w:eastAsia="en-US"/>
              </w:rPr>
              <w:t xml:space="preserve"> информационного сообщения</w:t>
            </w:r>
            <w:bookmarkEnd w:id="1"/>
            <w:r w:rsidRPr="00D44F9F">
              <w:rPr>
                <w:rFonts w:eastAsiaTheme="minorHAnsi"/>
                <w:color w:val="000000"/>
                <w:lang w:eastAsia="en-US"/>
              </w:rPr>
              <w:t>.</w:t>
            </w:r>
          </w:p>
          <w:p w:rsidR="00BD5335" w:rsidRPr="00D44F9F" w:rsidRDefault="00BD5335" w:rsidP="008371E0">
            <w:pPr>
              <w:autoSpaceDE w:val="0"/>
              <w:autoSpaceDN w:val="0"/>
              <w:adjustRightInd w:val="0"/>
              <w:spacing w:before="120" w:after="120"/>
              <w:jc w:val="both"/>
              <w:rPr>
                <w:rFonts w:eastAsiaTheme="minorHAnsi"/>
                <w:lang w:eastAsia="en-US"/>
              </w:rPr>
            </w:pPr>
            <w:r w:rsidRPr="00D44F9F">
              <w:rPr>
                <w:rFonts w:eastAsiaTheme="minorHAnsi"/>
                <w:lang w:eastAsia="en-US"/>
              </w:rPr>
              <w:t>В случае направления запроса иностранными лицами такой запрос должен иметь перевод на русский язык.</w:t>
            </w:r>
          </w:p>
          <w:p w:rsidR="00BD5335" w:rsidRPr="00C53F1B" w:rsidRDefault="00BD5335" w:rsidP="008371E0">
            <w:pPr>
              <w:autoSpaceDE w:val="0"/>
              <w:autoSpaceDN w:val="0"/>
              <w:adjustRightInd w:val="0"/>
              <w:spacing w:before="120" w:after="120"/>
              <w:jc w:val="both"/>
              <w:rPr>
                <w:iCs/>
              </w:rPr>
            </w:pPr>
            <w:r w:rsidRPr="00D44F9F">
              <w:rPr>
                <w:iCs/>
              </w:rPr>
              <w:t>С иной информацией, условиями договора купли-продажи п</w:t>
            </w:r>
            <w:r w:rsidR="002E6E4A" w:rsidRPr="00D44F9F">
              <w:rPr>
                <w:iCs/>
              </w:rPr>
              <w:t xml:space="preserve">ретенденты могут ознакомиться в </w:t>
            </w:r>
            <w:r w:rsidR="00E568B6">
              <w:rPr>
                <w:iCs/>
              </w:rPr>
              <w:t>Управлении</w:t>
            </w:r>
            <w:r w:rsidR="002E6E4A" w:rsidRPr="00D44F9F">
              <w:rPr>
                <w:iCs/>
              </w:rPr>
              <w:t xml:space="preserve"> экономики и </w:t>
            </w:r>
            <w:r w:rsidR="00E568B6">
              <w:rPr>
                <w:iCs/>
              </w:rPr>
              <w:t xml:space="preserve">планирования, </w:t>
            </w:r>
            <w:r w:rsidR="002E6E4A" w:rsidRPr="00D44F9F">
              <w:rPr>
                <w:iCs/>
              </w:rPr>
              <w:t>имуществ</w:t>
            </w:r>
            <w:r w:rsidR="00E568B6">
              <w:rPr>
                <w:iCs/>
              </w:rPr>
              <w:t>а и земельных отношений а</w:t>
            </w:r>
            <w:r w:rsidR="002E6E4A" w:rsidRPr="00D44F9F">
              <w:rPr>
                <w:iCs/>
              </w:rPr>
              <w:t xml:space="preserve">дминистрации </w:t>
            </w:r>
            <w:r w:rsidR="00E568B6">
              <w:rPr>
                <w:iCs/>
              </w:rPr>
              <w:t>Убинского района Новосибирской области</w:t>
            </w:r>
            <w:r w:rsidR="002E6E4A" w:rsidRPr="00D44F9F">
              <w:rPr>
                <w:iCs/>
              </w:rPr>
              <w:t xml:space="preserve"> по адресу: </w:t>
            </w:r>
            <w:r w:rsidR="00E568B6">
              <w:rPr>
                <w:iCs/>
              </w:rPr>
              <w:t>Новосибирская область</w:t>
            </w:r>
            <w:r w:rsidR="002E6E4A" w:rsidRPr="00D44F9F">
              <w:rPr>
                <w:iCs/>
              </w:rPr>
              <w:t xml:space="preserve">, </w:t>
            </w:r>
            <w:proofErr w:type="spellStart"/>
            <w:r w:rsidR="00E568B6">
              <w:rPr>
                <w:iCs/>
              </w:rPr>
              <w:t>Убинский</w:t>
            </w:r>
            <w:proofErr w:type="spellEnd"/>
            <w:r w:rsidR="002E6E4A" w:rsidRPr="00D44F9F">
              <w:rPr>
                <w:iCs/>
              </w:rPr>
              <w:t xml:space="preserve"> район, с. </w:t>
            </w:r>
            <w:r w:rsidR="00E568B6">
              <w:rPr>
                <w:iCs/>
              </w:rPr>
              <w:t>Убинское</w:t>
            </w:r>
            <w:r w:rsidR="002E6E4A" w:rsidRPr="00D44F9F">
              <w:rPr>
                <w:iCs/>
              </w:rPr>
              <w:t xml:space="preserve">, ул. </w:t>
            </w:r>
            <w:r w:rsidR="00E568B6">
              <w:rPr>
                <w:iCs/>
              </w:rPr>
              <w:t>Ленина</w:t>
            </w:r>
            <w:r w:rsidR="002E6E4A" w:rsidRPr="00D44F9F">
              <w:rPr>
                <w:iCs/>
              </w:rPr>
              <w:t xml:space="preserve">, </w:t>
            </w:r>
            <w:r w:rsidR="00E568B6">
              <w:rPr>
                <w:iCs/>
              </w:rPr>
              <w:t>23</w:t>
            </w:r>
            <w:r w:rsidR="002E6E4A" w:rsidRPr="00D44F9F">
              <w:rPr>
                <w:iCs/>
              </w:rPr>
              <w:t xml:space="preserve">, </w:t>
            </w:r>
            <w:proofErr w:type="spellStart"/>
            <w:r w:rsidR="002E6E4A" w:rsidRPr="00D44F9F">
              <w:rPr>
                <w:iCs/>
              </w:rPr>
              <w:t>каб</w:t>
            </w:r>
            <w:proofErr w:type="spellEnd"/>
            <w:r w:rsidR="002E6E4A" w:rsidRPr="00D44F9F">
              <w:rPr>
                <w:iCs/>
              </w:rPr>
              <w:t xml:space="preserve">. № </w:t>
            </w:r>
            <w:r w:rsidR="00E568B6">
              <w:rPr>
                <w:iCs/>
              </w:rPr>
              <w:t>31</w:t>
            </w:r>
            <w:r w:rsidR="002E6E4A" w:rsidRPr="00D44F9F">
              <w:rPr>
                <w:iCs/>
              </w:rPr>
              <w:t>, по телефону 8-</w:t>
            </w:r>
            <w:r w:rsidR="00E568B6">
              <w:rPr>
                <w:iCs/>
              </w:rPr>
              <w:t>383</w:t>
            </w:r>
            <w:r w:rsidR="002E6E4A" w:rsidRPr="00D44F9F">
              <w:rPr>
                <w:iCs/>
              </w:rPr>
              <w:t>-</w:t>
            </w:r>
            <w:r w:rsidR="00E568B6">
              <w:rPr>
                <w:iCs/>
              </w:rPr>
              <w:t>66</w:t>
            </w:r>
            <w:r w:rsidR="002E6E4A" w:rsidRPr="00D44F9F">
              <w:rPr>
                <w:iCs/>
              </w:rPr>
              <w:t>-2</w:t>
            </w:r>
            <w:r w:rsidR="00E568B6">
              <w:rPr>
                <w:iCs/>
              </w:rPr>
              <w:t>1</w:t>
            </w:r>
            <w:r w:rsidR="002E6E4A" w:rsidRPr="00D44F9F">
              <w:rPr>
                <w:iCs/>
              </w:rPr>
              <w:t>-</w:t>
            </w:r>
            <w:r w:rsidR="00E568B6">
              <w:rPr>
                <w:iCs/>
              </w:rPr>
              <w:t>179</w:t>
            </w:r>
            <w:r w:rsidR="002E6E4A" w:rsidRPr="00D44F9F">
              <w:rPr>
                <w:iCs/>
              </w:rPr>
              <w:t xml:space="preserve"> </w:t>
            </w:r>
            <w:r w:rsidR="00E568B6">
              <w:rPr>
                <w:iCs/>
              </w:rPr>
              <w:t xml:space="preserve">или </w:t>
            </w:r>
            <w:r w:rsidR="002E6E4A" w:rsidRPr="00D44F9F">
              <w:rPr>
                <w:iCs/>
              </w:rPr>
              <w:t xml:space="preserve">по электронному адресу: </w:t>
            </w:r>
            <w:hyperlink r:id="rId10" w:history="1">
              <w:r w:rsidR="00E568B6" w:rsidRPr="00D95578">
                <w:rPr>
                  <w:rStyle w:val="a4"/>
                  <w:lang w:val="en-US"/>
                </w:rPr>
                <w:t>ubadmzakupki</w:t>
              </w:r>
              <w:r w:rsidR="00E568B6" w:rsidRPr="00C53F1B">
                <w:rPr>
                  <w:rStyle w:val="a4"/>
                </w:rPr>
                <w:t>@</w:t>
              </w:r>
              <w:r w:rsidR="00E568B6" w:rsidRPr="00D95578">
                <w:rPr>
                  <w:rStyle w:val="a4"/>
                  <w:lang w:val="en-US"/>
                </w:rPr>
                <w:t>yandex</w:t>
              </w:r>
              <w:r w:rsidR="00E568B6" w:rsidRPr="00C53F1B">
                <w:rPr>
                  <w:rStyle w:val="a4"/>
                </w:rPr>
                <w:t>.</w:t>
              </w:r>
              <w:r w:rsidR="00E568B6" w:rsidRPr="00D95578">
                <w:rPr>
                  <w:rStyle w:val="a4"/>
                  <w:lang w:val="en-US"/>
                </w:rPr>
                <w:t>ru</w:t>
              </w:r>
            </w:hyperlink>
            <w:r w:rsidR="00E568B6" w:rsidRPr="00C53F1B">
              <w:t xml:space="preserve"> </w:t>
            </w:r>
          </w:p>
        </w:tc>
      </w:tr>
      <w:tr w:rsidR="00BD5335" w:rsidRPr="00D44F9F" w:rsidTr="00E46358">
        <w:tc>
          <w:tcPr>
            <w:tcW w:w="456" w:type="dxa"/>
            <w:shd w:val="clear" w:color="auto" w:fill="F2F2F2"/>
          </w:tcPr>
          <w:p w:rsidR="00BD5335" w:rsidRPr="00D44F9F" w:rsidRDefault="00BD5335" w:rsidP="008371E0">
            <w:pPr>
              <w:pStyle w:val="Default"/>
              <w:spacing w:before="120" w:after="120"/>
              <w:rPr>
                <w:b/>
                <w:iCs/>
              </w:rPr>
            </w:pPr>
            <w:r w:rsidRPr="00D44F9F">
              <w:rPr>
                <w:b/>
                <w:iCs/>
              </w:rPr>
              <w:t>1</w:t>
            </w:r>
            <w:r w:rsidR="00D44F9F">
              <w:rPr>
                <w:b/>
                <w:iCs/>
              </w:rPr>
              <w:t>7</w:t>
            </w:r>
          </w:p>
        </w:tc>
        <w:tc>
          <w:tcPr>
            <w:tcW w:w="2551" w:type="dxa"/>
            <w:shd w:val="clear" w:color="auto" w:fill="F2F2F2"/>
          </w:tcPr>
          <w:p w:rsidR="00BD5335" w:rsidRPr="00D44F9F" w:rsidRDefault="00BD5335" w:rsidP="008371E0">
            <w:pPr>
              <w:autoSpaceDE w:val="0"/>
              <w:autoSpaceDN w:val="0"/>
              <w:adjustRightInd w:val="0"/>
              <w:spacing w:before="120" w:after="120"/>
              <w:rPr>
                <w:rFonts w:eastAsiaTheme="minorHAnsi"/>
                <w:b/>
                <w:bCs/>
                <w:lang w:eastAsia="en-US"/>
              </w:rPr>
            </w:pPr>
            <w:r w:rsidRPr="00D44F9F">
              <w:rPr>
                <w:rFonts w:eastAsiaTheme="minorHAnsi"/>
                <w:b/>
                <w:bCs/>
                <w:lang w:eastAsia="en-US"/>
              </w:rPr>
              <w:t>Ограничения участия отдельных категорий физических лиц и юридических лиц в приватизации имущества</w:t>
            </w:r>
          </w:p>
        </w:tc>
        <w:tc>
          <w:tcPr>
            <w:tcW w:w="7229" w:type="dxa"/>
            <w:shd w:val="clear" w:color="auto" w:fill="auto"/>
          </w:tcPr>
          <w:p w:rsidR="00BD5335" w:rsidRPr="00D44F9F" w:rsidRDefault="00BD5335" w:rsidP="008371E0">
            <w:pPr>
              <w:autoSpaceDE w:val="0"/>
              <w:autoSpaceDN w:val="0"/>
              <w:adjustRightInd w:val="0"/>
              <w:jc w:val="both"/>
              <w:rPr>
                <w:rFonts w:eastAsiaTheme="minorHAnsi"/>
                <w:color w:val="00000A"/>
                <w:lang w:eastAsia="en-US"/>
              </w:rPr>
            </w:pPr>
            <w:r w:rsidRPr="00D44F9F">
              <w:rPr>
                <w:rFonts w:eastAsiaTheme="minorHAnsi"/>
                <w:color w:val="00000A"/>
                <w:lang w:eastAsia="en-US"/>
              </w:rPr>
              <w:t>В соответствии со статьей 5 Федерального закона от 21 декабря 2001 года № 178-ФЗ «О приватизации государственного и муниципального имущества» покупателями имущества могут быть любые физические и юридические лица, за исключением:</w:t>
            </w:r>
          </w:p>
          <w:p w:rsidR="002E6E4A" w:rsidRPr="00D44F9F" w:rsidRDefault="002E6E4A" w:rsidP="008371E0">
            <w:pPr>
              <w:autoSpaceDE w:val="0"/>
              <w:autoSpaceDN w:val="0"/>
              <w:adjustRightInd w:val="0"/>
              <w:jc w:val="both"/>
              <w:rPr>
                <w:rFonts w:eastAsiaTheme="minorHAnsi"/>
                <w:lang w:eastAsia="en-US"/>
              </w:rPr>
            </w:pPr>
            <w:r w:rsidRPr="00D44F9F">
              <w:rPr>
                <w:rFonts w:eastAsiaTheme="minorHAnsi"/>
                <w:lang w:eastAsia="en-US"/>
              </w:rPr>
              <w:t>государственных и муниципальных унитарных предприятий, государственных и муниципальных учреждений;</w:t>
            </w:r>
          </w:p>
          <w:p w:rsidR="002E6E4A" w:rsidRPr="00D44F9F" w:rsidRDefault="002E6E4A" w:rsidP="008371E0">
            <w:pPr>
              <w:autoSpaceDE w:val="0"/>
              <w:autoSpaceDN w:val="0"/>
              <w:adjustRightInd w:val="0"/>
              <w:jc w:val="both"/>
              <w:rPr>
                <w:rFonts w:eastAsiaTheme="minorHAnsi"/>
                <w:lang w:eastAsia="en-US"/>
              </w:rPr>
            </w:pPr>
            <w:r w:rsidRPr="00D44F9F">
              <w:rPr>
                <w:rFonts w:eastAsiaTheme="minorHAnsi"/>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D44F9F">
                <w:rPr>
                  <w:rFonts w:eastAsiaTheme="minorHAnsi"/>
                  <w:color w:val="0000FF"/>
                  <w:lang w:eastAsia="en-US"/>
                </w:rPr>
                <w:t>статьей 25</w:t>
              </w:r>
            </w:hyperlink>
            <w:r w:rsidRPr="00D44F9F">
              <w:rPr>
                <w:rFonts w:eastAsiaTheme="minorHAnsi"/>
                <w:lang w:eastAsia="en-US"/>
              </w:rPr>
              <w:t xml:space="preserve"> настоящего Федерального закона;</w:t>
            </w:r>
          </w:p>
          <w:p w:rsidR="002E6E4A" w:rsidRPr="00D44F9F" w:rsidRDefault="002E6E4A" w:rsidP="008371E0">
            <w:pPr>
              <w:autoSpaceDE w:val="0"/>
              <w:autoSpaceDN w:val="0"/>
              <w:adjustRightInd w:val="0"/>
              <w:jc w:val="both"/>
              <w:rPr>
                <w:rFonts w:eastAsiaTheme="minorHAnsi"/>
                <w:lang w:eastAsia="en-US"/>
              </w:rPr>
            </w:pPr>
            <w:proofErr w:type="gramStart"/>
            <w:r w:rsidRPr="00D44F9F">
              <w:rPr>
                <w:rFonts w:eastAsiaTheme="minorHAnsi"/>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D44F9F">
                <w:rPr>
                  <w:rFonts w:eastAsiaTheme="minorHAnsi"/>
                  <w:color w:val="0000FF"/>
                  <w:lang w:eastAsia="en-US"/>
                </w:rPr>
                <w:t>перечень</w:t>
              </w:r>
            </w:hyperlink>
            <w:r w:rsidRPr="00D44F9F">
              <w:rPr>
                <w:rFonts w:eastAsiaTheme="minorHAnsi"/>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44F9F">
              <w:rPr>
                <w:rFonts w:eastAsiaTheme="minorHAnsi"/>
                <w:lang w:eastAsia="en-US"/>
              </w:rPr>
              <w:t>офшорные</w:t>
            </w:r>
            <w:proofErr w:type="spellEnd"/>
            <w:r w:rsidRPr="00D44F9F">
              <w:rPr>
                <w:rFonts w:eastAsiaTheme="minorHAnsi"/>
                <w:lang w:eastAsia="en-US"/>
              </w:rPr>
              <w:t xml:space="preserve"> зоны), и которые не осуществляют раскрытие и предоставление информации о своих </w:t>
            </w:r>
            <w:proofErr w:type="spellStart"/>
            <w:r w:rsidRPr="00D44F9F">
              <w:rPr>
                <w:rFonts w:eastAsiaTheme="minorHAnsi"/>
                <w:lang w:eastAsia="en-US"/>
              </w:rPr>
              <w:t>выгодоприобретателях</w:t>
            </w:r>
            <w:proofErr w:type="spellEnd"/>
            <w:r w:rsidRPr="00D44F9F">
              <w:rPr>
                <w:rFonts w:eastAsiaTheme="minorHAnsi"/>
                <w:lang w:eastAsia="en-US"/>
              </w:rPr>
              <w:t xml:space="preserve">, </w:t>
            </w:r>
            <w:proofErr w:type="spellStart"/>
            <w:r w:rsidRPr="00D44F9F">
              <w:rPr>
                <w:rFonts w:eastAsiaTheme="minorHAnsi"/>
                <w:lang w:eastAsia="en-US"/>
              </w:rPr>
              <w:t>бенефициарных</w:t>
            </w:r>
            <w:proofErr w:type="spellEnd"/>
            <w:r w:rsidRPr="00D44F9F">
              <w:rPr>
                <w:rFonts w:eastAsiaTheme="minorHAnsi"/>
                <w:lang w:eastAsia="en-US"/>
              </w:rPr>
              <w:t xml:space="preserve"> владельцах и контролирующих лицах в порядке, установленном Правительством Российской</w:t>
            </w:r>
            <w:proofErr w:type="gramEnd"/>
            <w:r w:rsidRPr="00D44F9F">
              <w:rPr>
                <w:rFonts w:eastAsiaTheme="minorHAnsi"/>
                <w:lang w:eastAsia="en-US"/>
              </w:rPr>
              <w:t xml:space="preserve"> Федерации</w:t>
            </w:r>
          </w:p>
          <w:p w:rsidR="00BD5335" w:rsidRPr="00D44F9F" w:rsidRDefault="00BD5335" w:rsidP="008371E0">
            <w:pPr>
              <w:pStyle w:val="ConsPlusNonformat"/>
              <w:jc w:val="both"/>
              <w:rPr>
                <w:rFonts w:ascii="Times New Roman" w:hAnsi="Times New Roman" w:cs="Times New Roman"/>
                <w:sz w:val="24"/>
                <w:szCs w:val="24"/>
              </w:rPr>
            </w:pPr>
            <w:r w:rsidRPr="00D44F9F">
              <w:rPr>
                <w:rFonts w:ascii="Times New Roman" w:hAnsi="Times New Roman" w:cs="Times New Roman"/>
                <w:sz w:val="24"/>
                <w:szCs w:val="24"/>
              </w:rPr>
              <w:t>.</w:t>
            </w:r>
          </w:p>
        </w:tc>
      </w:tr>
      <w:tr w:rsidR="00BD5335" w:rsidRPr="00D44F9F" w:rsidTr="00E46358">
        <w:tc>
          <w:tcPr>
            <w:tcW w:w="456" w:type="dxa"/>
            <w:shd w:val="clear" w:color="auto" w:fill="F2F2F2"/>
          </w:tcPr>
          <w:p w:rsidR="00BD5335" w:rsidRPr="00D44F9F" w:rsidRDefault="00BD5335" w:rsidP="008371E0">
            <w:pPr>
              <w:pStyle w:val="Default"/>
              <w:spacing w:before="120" w:after="120"/>
              <w:rPr>
                <w:b/>
                <w:iCs/>
              </w:rPr>
            </w:pPr>
            <w:r w:rsidRPr="00D44F9F">
              <w:rPr>
                <w:b/>
                <w:iCs/>
              </w:rPr>
              <w:t>1</w:t>
            </w:r>
            <w:r w:rsidR="00D44F9F">
              <w:rPr>
                <w:b/>
                <w:iCs/>
              </w:rPr>
              <w:t>8</w:t>
            </w:r>
          </w:p>
        </w:tc>
        <w:tc>
          <w:tcPr>
            <w:tcW w:w="2551" w:type="dxa"/>
            <w:shd w:val="clear" w:color="auto" w:fill="F2F2F2"/>
          </w:tcPr>
          <w:p w:rsidR="00BD5335" w:rsidRPr="00D44F9F" w:rsidRDefault="00CC4822" w:rsidP="008371E0">
            <w:pPr>
              <w:pStyle w:val="Default"/>
              <w:spacing w:before="120" w:after="120"/>
              <w:rPr>
                <w:b/>
              </w:rPr>
            </w:pPr>
            <w:r w:rsidRPr="00D44F9F">
              <w:rPr>
                <w:b/>
              </w:rPr>
              <w:t xml:space="preserve">Порядок подведения </w:t>
            </w:r>
            <w:r w:rsidRPr="00D44F9F">
              <w:rPr>
                <w:b/>
              </w:rPr>
              <w:lastRenderedPageBreak/>
              <w:t>итогов продажи муниципального имущества</w:t>
            </w:r>
          </w:p>
        </w:tc>
        <w:tc>
          <w:tcPr>
            <w:tcW w:w="7229" w:type="dxa"/>
            <w:shd w:val="clear" w:color="auto" w:fill="auto"/>
          </w:tcPr>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lastRenderedPageBreak/>
              <w:t xml:space="preserve">Подведение итогов продажи имущества без объявления цены должно состояться не позднее 3-го рабочего дня со дня окончания </w:t>
            </w:r>
            <w:r w:rsidRPr="00D44F9F">
              <w:rPr>
                <w:rFonts w:eastAsiaTheme="minorHAnsi"/>
                <w:lang w:eastAsia="en-US"/>
              </w:rPr>
              <w:lastRenderedPageBreak/>
              <w:t>приема заявок и предложений о цене имущества.</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В закрытой части электронной площадки размещаются имена (наименования) участников и поданные ими предложения о цене имущества.</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Положения об организации и проведении продажи государственного и муниципального имущества в электронной форме, утвержденного постановлением Правительства Российской Федерации от 27.08.2012 № 860 (ред. от 15.05.2019).</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Покупателем имущества признается:</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а) в случае регистрации одной заявки и предложения о цене имущества - участник, представивший это предложение;</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а) сведения об имуществе;</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б) количество поступивших и зарегистрированных заявок;</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в) сведения об отказе в принятии заявок с указанием причин отказа;</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 xml:space="preserve">г) сведения о рассмотренных </w:t>
            </w:r>
            <w:proofErr w:type="gramStart"/>
            <w:r w:rsidRPr="00D44F9F">
              <w:rPr>
                <w:rFonts w:eastAsiaTheme="minorHAnsi"/>
                <w:lang w:eastAsia="en-US"/>
              </w:rPr>
              <w:t>предложениях</w:t>
            </w:r>
            <w:proofErr w:type="gramEnd"/>
            <w:r w:rsidRPr="00D44F9F">
              <w:rPr>
                <w:rFonts w:eastAsiaTheme="minorHAnsi"/>
                <w:lang w:eastAsia="en-US"/>
              </w:rPr>
              <w:t xml:space="preserve"> о цене имущества с указанием подавших их претендентов;</w:t>
            </w:r>
          </w:p>
          <w:p w:rsidR="00CC4822" w:rsidRPr="00D44F9F" w:rsidRDefault="00CC4822" w:rsidP="008371E0">
            <w:pPr>
              <w:autoSpaceDE w:val="0"/>
              <w:autoSpaceDN w:val="0"/>
              <w:adjustRightInd w:val="0"/>
              <w:jc w:val="both"/>
              <w:rPr>
                <w:rFonts w:eastAsiaTheme="minorHAnsi"/>
                <w:lang w:eastAsia="en-US"/>
              </w:rPr>
            </w:pPr>
            <w:proofErr w:type="spellStart"/>
            <w:r w:rsidRPr="00D44F9F">
              <w:rPr>
                <w:rFonts w:eastAsiaTheme="minorHAnsi"/>
                <w:lang w:eastAsia="en-US"/>
              </w:rPr>
              <w:t>д</w:t>
            </w:r>
            <w:proofErr w:type="spellEnd"/>
            <w:r w:rsidRPr="00D44F9F">
              <w:rPr>
                <w:rFonts w:eastAsiaTheme="minorHAnsi"/>
                <w:lang w:eastAsia="en-US"/>
              </w:rPr>
              <w:t>) сведения о покупателе имущества;</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е) сведения о цене приобретения имущества, предложенной покупателем;</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ж) иные необходимые сведения.</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Такое решение оформляется протоколом об итогах продажи имущества без объявления цены.</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lastRenderedPageBreak/>
              <w:t>а) наименование имущества и иные позволяющие его индивидуализировать сведения (спецификация лота);</w:t>
            </w:r>
          </w:p>
          <w:p w:rsidR="00CC4822" w:rsidRPr="00D44F9F" w:rsidRDefault="00CC4822" w:rsidP="008371E0">
            <w:pPr>
              <w:autoSpaceDE w:val="0"/>
              <w:autoSpaceDN w:val="0"/>
              <w:adjustRightInd w:val="0"/>
              <w:jc w:val="both"/>
              <w:rPr>
                <w:rFonts w:eastAsiaTheme="minorHAnsi"/>
                <w:lang w:eastAsia="en-US"/>
              </w:rPr>
            </w:pPr>
            <w:r w:rsidRPr="00D44F9F">
              <w:rPr>
                <w:rFonts w:eastAsiaTheme="minorHAnsi"/>
                <w:lang w:eastAsia="en-US"/>
              </w:rPr>
              <w:t>б) цена сделки;</w:t>
            </w:r>
          </w:p>
          <w:p w:rsidR="00BD5335" w:rsidRPr="00D44F9F" w:rsidRDefault="00CC4822" w:rsidP="008371E0">
            <w:pPr>
              <w:pStyle w:val="ConsPlusNormal"/>
              <w:ind w:firstLine="0"/>
              <w:jc w:val="both"/>
              <w:rPr>
                <w:rFonts w:ascii="Times New Roman" w:hAnsi="Times New Roman" w:cs="Times New Roman"/>
                <w:i/>
                <w:sz w:val="24"/>
                <w:szCs w:val="24"/>
              </w:rPr>
            </w:pPr>
            <w:r w:rsidRPr="00D44F9F">
              <w:rPr>
                <w:rFonts w:ascii="Times New Roman" w:eastAsiaTheme="minorHAnsi" w:hAnsi="Times New Roman" w:cs="Times New Roman"/>
                <w:sz w:val="24"/>
                <w:szCs w:val="24"/>
                <w:lang w:eastAsia="en-US"/>
              </w:rPr>
              <w:t>в) фамилия, имя, отчество физического лица или наименование юридического лица - победителя.</w:t>
            </w:r>
          </w:p>
        </w:tc>
      </w:tr>
      <w:tr w:rsidR="00BD5335" w:rsidRPr="00D44F9F" w:rsidTr="00E46358">
        <w:tc>
          <w:tcPr>
            <w:tcW w:w="456" w:type="dxa"/>
            <w:shd w:val="clear" w:color="auto" w:fill="F2F2F2"/>
          </w:tcPr>
          <w:p w:rsidR="00BD5335" w:rsidRPr="00D44F9F" w:rsidRDefault="00D44F9F" w:rsidP="008371E0">
            <w:pPr>
              <w:pStyle w:val="Default"/>
              <w:spacing w:before="120" w:after="120"/>
              <w:rPr>
                <w:b/>
                <w:iCs/>
              </w:rPr>
            </w:pPr>
            <w:r>
              <w:rPr>
                <w:b/>
                <w:iCs/>
              </w:rPr>
              <w:lastRenderedPageBreak/>
              <w:t>19</w:t>
            </w:r>
          </w:p>
        </w:tc>
        <w:tc>
          <w:tcPr>
            <w:tcW w:w="2551" w:type="dxa"/>
            <w:shd w:val="clear" w:color="auto" w:fill="F2F2F2"/>
          </w:tcPr>
          <w:p w:rsidR="00BD5335" w:rsidRPr="00D44F9F" w:rsidRDefault="00BD5335" w:rsidP="008371E0">
            <w:pPr>
              <w:pStyle w:val="Default"/>
              <w:spacing w:before="120" w:after="120"/>
              <w:rPr>
                <w:rFonts w:eastAsiaTheme="minorHAnsi"/>
                <w:b/>
                <w:bCs/>
              </w:rPr>
            </w:pPr>
            <w:r w:rsidRPr="00D44F9F">
              <w:rPr>
                <w:rFonts w:eastAsiaTheme="minorHAnsi"/>
                <w:b/>
                <w:bCs/>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7229" w:type="dxa"/>
            <w:shd w:val="clear" w:color="auto" w:fill="auto"/>
          </w:tcPr>
          <w:p w:rsidR="00BD5335" w:rsidRPr="00D44F9F" w:rsidRDefault="00D910F7" w:rsidP="008371E0">
            <w:pPr>
              <w:jc w:val="both"/>
              <w:rPr>
                <w:sz w:val="28"/>
                <w:szCs w:val="28"/>
              </w:rPr>
            </w:pPr>
            <w:proofErr w:type="gramStart"/>
            <w:r w:rsidRPr="00D44F9F">
              <w:t xml:space="preserve">- </w:t>
            </w:r>
            <w:r w:rsidR="00497F15" w:rsidRPr="00D44F9F">
              <w:t xml:space="preserve">Аукцион, решение об объявлении, которого принято </w:t>
            </w:r>
            <w:r w:rsidR="00E0388B">
              <w:t>распоряжением</w:t>
            </w:r>
            <w:r w:rsidR="00497F15" w:rsidRPr="00D44F9F">
              <w:t xml:space="preserve"> </w:t>
            </w:r>
            <w:r w:rsidR="00E0388B">
              <w:t>администрации Убинского района Новосибирской области</w:t>
            </w:r>
            <w:r w:rsidR="00497F15" w:rsidRPr="00D44F9F">
              <w:t xml:space="preserve"> от </w:t>
            </w:r>
            <w:r w:rsidR="00E0388B">
              <w:t>25</w:t>
            </w:r>
            <w:r w:rsidR="00497F15" w:rsidRPr="00D44F9F">
              <w:t xml:space="preserve"> </w:t>
            </w:r>
            <w:r w:rsidR="00E0388B">
              <w:t>января</w:t>
            </w:r>
            <w:r w:rsidR="00497F15" w:rsidRPr="00D44F9F">
              <w:t xml:space="preserve"> 2019 г. № </w:t>
            </w:r>
            <w:r w:rsidR="00E0388B">
              <w:t>11-ра</w:t>
            </w:r>
            <w:r w:rsidR="00497F15" w:rsidRPr="00D44F9F">
              <w:t xml:space="preserve">, опубликовано на сайте https://torgi.gov.ru, номер извещения </w:t>
            </w:r>
            <w:r w:rsidR="00E0388B">
              <w:t>060219</w:t>
            </w:r>
            <w:r w:rsidR="00497F15" w:rsidRPr="00D44F9F">
              <w:t>/</w:t>
            </w:r>
            <w:r w:rsidR="00E0388B">
              <w:t>1083251</w:t>
            </w:r>
            <w:r w:rsidR="00497F15" w:rsidRPr="00D44F9F">
              <w:t>/01, в газете «</w:t>
            </w:r>
            <w:proofErr w:type="spellStart"/>
            <w:r w:rsidR="00E0388B">
              <w:t>Убинский</w:t>
            </w:r>
            <w:proofErr w:type="spellEnd"/>
            <w:r w:rsidR="00E0388B">
              <w:t xml:space="preserve"> вестник</w:t>
            </w:r>
            <w:r w:rsidR="00497F15" w:rsidRPr="00D44F9F">
              <w:t xml:space="preserve">» № </w:t>
            </w:r>
            <w:r w:rsidR="00E0388B">
              <w:t>6</w:t>
            </w:r>
            <w:r w:rsidR="00497F15" w:rsidRPr="00D44F9F">
              <w:t xml:space="preserve"> (</w:t>
            </w:r>
            <w:r w:rsidR="00E0388B">
              <w:t>10186</w:t>
            </w:r>
            <w:r w:rsidR="00497F15" w:rsidRPr="00D44F9F">
              <w:t xml:space="preserve">) от </w:t>
            </w:r>
            <w:r w:rsidR="00E0388B">
              <w:t>06</w:t>
            </w:r>
            <w:r w:rsidR="00497F15" w:rsidRPr="00D44F9F">
              <w:t>.0</w:t>
            </w:r>
            <w:r w:rsidR="00E0388B">
              <w:t>2.2019 г., на сайте а</w:t>
            </w:r>
            <w:r w:rsidR="00497F15" w:rsidRPr="00D44F9F">
              <w:t xml:space="preserve">дминистрации </w:t>
            </w:r>
            <w:r w:rsidR="00B2380C">
              <w:t>Убинского района Новосибирской области</w:t>
            </w:r>
            <w:r w:rsidR="00497F15" w:rsidRPr="00D44F9F">
              <w:t xml:space="preserve"> </w:t>
            </w:r>
            <w:hyperlink r:id="rId13" w:history="1">
              <w:r w:rsidR="00E0388B" w:rsidRPr="00D95578">
                <w:rPr>
                  <w:rStyle w:val="a4"/>
                </w:rPr>
                <w:t>http://ubinadm.nso.ru/</w:t>
              </w:r>
            </w:hyperlink>
            <w:r w:rsidR="00E0388B">
              <w:t xml:space="preserve"> </w:t>
            </w:r>
            <w:r w:rsidR="00497F15" w:rsidRPr="00D44F9F">
              <w:t xml:space="preserve"> признан несостоявшимся в связи с отсутствием допущенных участников (заявки на</w:t>
            </w:r>
            <w:proofErr w:type="gramEnd"/>
            <w:r w:rsidR="00497F15" w:rsidRPr="00D44F9F">
              <w:t xml:space="preserve"> участие в аукционе в установленный срок не поступили)</w:t>
            </w:r>
            <w:bookmarkStart w:id="2" w:name="_Hlk499302228"/>
          </w:p>
          <w:bookmarkEnd w:id="2"/>
          <w:p w:rsidR="00BD5335" w:rsidRPr="00D44F9F" w:rsidRDefault="00D910F7" w:rsidP="008371E0">
            <w:pPr>
              <w:jc w:val="both"/>
            </w:pPr>
            <w:proofErr w:type="gramStart"/>
            <w:r w:rsidRPr="00D44F9F">
              <w:rPr>
                <w:rFonts w:eastAsiaTheme="minorHAnsi"/>
                <w:bCs/>
              </w:rPr>
              <w:t xml:space="preserve">- Продажа посредством публичного предложения в электронной форме, решение об объявлении которой принято </w:t>
            </w:r>
            <w:r w:rsidR="00B2380C">
              <w:rPr>
                <w:rFonts w:eastAsiaTheme="minorHAnsi"/>
                <w:bCs/>
              </w:rPr>
              <w:t>распоряжением</w:t>
            </w:r>
            <w:r w:rsidRPr="00D44F9F">
              <w:rPr>
                <w:rFonts w:eastAsiaTheme="minorHAnsi"/>
                <w:bCs/>
              </w:rPr>
              <w:t xml:space="preserve"> </w:t>
            </w:r>
            <w:r w:rsidR="00B2380C">
              <w:t>администрации Убинского района Новосибирской области</w:t>
            </w:r>
            <w:r w:rsidRPr="00D44F9F">
              <w:rPr>
                <w:rFonts w:eastAsiaTheme="minorHAnsi"/>
                <w:bCs/>
              </w:rPr>
              <w:t xml:space="preserve"> от «</w:t>
            </w:r>
            <w:r w:rsidR="00B2380C">
              <w:rPr>
                <w:rFonts w:eastAsiaTheme="minorHAnsi"/>
                <w:bCs/>
              </w:rPr>
              <w:t>08</w:t>
            </w:r>
            <w:r w:rsidRPr="00D44F9F">
              <w:rPr>
                <w:rFonts w:eastAsiaTheme="minorHAnsi"/>
                <w:bCs/>
              </w:rPr>
              <w:t xml:space="preserve">» </w:t>
            </w:r>
            <w:r w:rsidR="00B2380C">
              <w:rPr>
                <w:rFonts w:eastAsiaTheme="minorHAnsi"/>
                <w:bCs/>
              </w:rPr>
              <w:t>апреля</w:t>
            </w:r>
            <w:r w:rsidRPr="00D44F9F">
              <w:rPr>
                <w:rFonts w:eastAsiaTheme="minorHAnsi"/>
                <w:bCs/>
              </w:rPr>
              <w:t xml:space="preserve"> 2019 года № </w:t>
            </w:r>
            <w:r w:rsidR="00B2380C">
              <w:rPr>
                <w:rFonts w:eastAsiaTheme="minorHAnsi"/>
                <w:bCs/>
              </w:rPr>
              <w:t>62-ра</w:t>
            </w:r>
            <w:r w:rsidRPr="00D44F9F">
              <w:rPr>
                <w:rFonts w:eastAsiaTheme="minorHAnsi"/>
                <w:bCs/>
              </w:rPr>
              <w:t xml:space="preserve">, опубликовано на сайте https://torgi.gov.ru, номер извещения </w:t>
            </w:r>
            <w:r w:rsidR="00B2380C">
              <w:rPr>
                <w:rFonts w:eastAsiaTheme="minorHAnsi"/>
                <w:bCs/>
              </w:rPr>
              <w:t>220519</w:t>
            </w:r>
            <w:r w:rsidRPr="00D44F9F">
              <w:rPr>
                <w:rFonts w:eastAsiaTheme="minorHAnsi"/>
                <w:bCs/>
              </w:rPr>
              <w:t>/</w:t>
            </w:r>
            <w:r w:rsidR="00B2380C">
              <w:rPr>
                <w:rFonts w:eastAsiaTheme="minorHAnsi"/>
                <w:bCs/>
              </w:rPr>
              <w:t>1083251</w:t>
            </w:r>
            <w:r w:rsidRPr="00D44F9F">
              <w:rPr>
                <w:rFonts w:eastAsiaTheme="minorHAnsi"/>
                <w:bCs/>
              </w:rPr>
              <w:t>/</w:t>
            </w:r>
            <w:r w:rsidR="00B2380C">
              <w:rPr>
                <w:rFonts w:eastAsiaTheme="minorHAnsi"/>
                <w:bCs/>
              </w:rPr>
              <w:t xml:space="preserve">03, на сайте </w:t>
            </w:r>
            <w:hyperlink r:id="rId14" w:history="1">
              <w:r w:rsidR="00B2380C" w:rsidRPr="00D95578">
                <w:rPr>
                  <w:rStyle w:val="a4"/>
                  <w:rFonts w:eastAsiaTheme="minorHAnsi"/>
                  <w:bCs/>
                </w:rPr>
                <w:t>www.rts-tender.ru</w:t>
              </w:r>
            </w:hyperlink>
            <w:r w:rsidR="00B2380C">
              <w:rPr>
                <w:rFonts w:eastAsiaTheme="minorHAnsi"/>
                <w:bCs/>
              </w:rPr>
              <w:t xml:space="preserve">, </w:t>
            </w:r>
            <w:r w:rsidRPr="00D44F9F">
              <w:rPr>
                <w:rFonts w:eastAsiaTheme="minorHAnsi"/>
                <w:bCs/>
              </w:rPr>
              <w:t>в газете «</w:t>
            </w:r>
            <w:proofErr w:type="spellStart"/>
            <w:r w:rsidR="00B2380C">
              <w:rPr>
                <w:rFonts w:eastAsiaTheme="minorHAnsi"/>
                <w:bCs/>
              </w:rPr>
              <w:t>Убинский</w:t>
            </w:r>
            <w:proofErr w:type="spellEnd"/>
            <w:r w:rsidR="00B2380C">
              <w:rPr>
                <w:rFonts w:eastAsiaTheme="minorHAnsi"/>
                <w:bCs/>
              </w:rPr>
              <w:t xml:space="preserve"> </w:t>
            </w:r>
            <w:proofErr w:type="spellStart"/>
            <w:r w:rsidR="00B2380C">
              <w:rPr>
                <w:rFonts w:eastAsiaTheme="minorHAnsi"/>
                <w:bCs/>
              </w:rPr>
              <w:t>вестник</w:t>
            </w:r>
            <w:r w:rsidRPr="00D44F9F">
              <w:rPr>
                <w:rFonts w:eastAsiaTheme="minorHAnsi"/>
                <w:bCs/>
              </w:rPr>
              <w:t>юс</w:t>
            </w:r>
            <w:proofErr w:type="spellEnd"/>
            <w:r w:rsidRPr="00D44F9F">
              <w:rPr>
                <w:rFonts w:eastAsiaTheme="minorHAnsi"/>
                <w:bCs/>
              </w:rPr>
              <w:t xml:space="preserve">» № </w:t>
            </w:r>
            <w:r w:rsidR="00B2380C">
              <w:rPr>
                <w:rFonts w:eastAsiaTheme="minorHAnsi"/>
                <w:bCs/>
              </w:rPr>
              <w:t>21</w:t>
            </w:r>
            <w:r w:rsidRPr="00D44F9F">
              <w:rPr>
                <w:rFonts w:eastAsiaTheme="minorHAnsi"/>
                <w:bCs/>
              </w:rPr>
              <w:t xml:space="preserve"> (</w:t>
            </w:r>
            <w:r w:rsidR="00B2380C">
              <w:rPr>
                <w:rFonts w:eastAsiaTheme="minorHAnsi"/>
                <w:bCs/>
              </w:rPr>
              <w:t>10201</w:t>
            </w:r>
            <w:r w:rsidRPr="00D44F9F">
              <w:rPr>
                <w:rFonts w:eastAsiaTheme="minorHAnsi"/>
                <w:bCs/>
              </w:rPr>
              <w:t xml:space="preserve">) от </w:t>
            </w:r>
            <w:r w:rsidR="00B2380C">
              <w:rPr>
                <w:rFonts w:eastAsiaTheme="minorHAnsi"/>
                <w:bCs/>
              </w:rPr>
              <w:t>22</w:t>
            </w:r>
            <w:r w:rsidRPr="00D44F9F">
              <w:rPr>
                <w:rFonts w:eastAsiaTheme="minorHAnsi"/>
                <w:bCs/>
              </w:rPr>
              <w:t>.</w:t>
            </w:r>
            <w:r w:rsidR="00B2380C">
              <w:rPr>
                <w:rFonts w:eastAsiaTheme="minorHAnsi"/>
                <w:bCs/>
              </w:rPr>
              <w:t xml:space="preserve">05.2019 г., </w:t>
            </w:r>
            <w:r w:rsidR="00B2380C">
              <w:t>на сайте а</w:t>
            </w:r>
            <w:r w:rsidR="00B2380C" w:rsidRPr="00D44F9F">
              <w:t xml:space="preserve">дминистрации </w:t>
            </w:r>
            <w:r w:rsidR="00B2380C">
              <w:t>Убинского района Новосибирской области</w:t>
            </w:r>
            <w:r w:rsidR="00B2380C" w:rsidRPr="00D44F9F">
              <w:t xml:space="preserve"> </w:t>
            </w:r>
            <w:hyperlink r:id="rId15" w:history="1">
              <w:r w:rsidR="00B2380C" w:rsidRPr="00D95578">
                <w:rPr>
                  <w:rStyle w:val="a4"/>
                </w:rPr>
                <w:t>http://ubinadm.nso</w:t>
              </w:r>
              <w:proofErr w:type="gramEnd"/>
              <w:r w:rsidR="00B2380C" w:rsidRPr="00D95578">
                <w:rPr>
                  <w:rStyle w:val="a4"/>
                </w:rPr>
                <w:t>.ru/</w:t>
              </w:r>
            </w:hyperlink>
            <w:r w:rsidR="00B2380C">
              <w:t xml:space="preserve"> </w:t>
            </w:r>
            <w:proofErr w:type="gramStart"/>
            <w:r w:rsidRPr="00D44F9F">
              <w:rPr>
                <w:rFonts w:eastAsiaTheme="minorHAnsi"/>
                <w:bCs/>
                <w:color w:val="000000"/>
                <w:lang w:eastAsia="en-US"/>
              </w:rPr>
              <w:t>призна</w:t>
            </w:r>
            <w:r w:rsidRPr="00D44F9F">
              <w:rPr>
                <w:rFonts w:eastAsiaTheme="minorHAnsi"/>
                <w:bCs/>
              </w:rPr>
              <w:t>на</w:t>
            </w:r>
            <w:proofErr w:type="gramEnd"/>
            <w:r w:rsidRPr="00D44F9F">
              <w:rPr>
                <w:rFonts w:eastAsiaTheme="minorHAnsi"/>
                <w:bCs/>
                <w:color w:val="000000"/>
                <w:lang w:eastAsia="en-US"/>
              </w:rPr>
              <w:t xml:space="preserve"> несостоявшейся в связи тем, что не было подано ни одной заявки</w:t>
            </w:r>
            <w:r w:rsidRPr="00D44F9F">
              <w:rPr>
                <w:rFonts w:eastAsiaTheme="minorHAnsi"/>
                <w:bCs/>
              </w:rPr>
              <w:t xml:space="preserve"> на участие в продаже имущества</w:t>
            </w:r>
            <w:r w:rsidR="00B2380C">
              <w:rPr>
                <w:rFonts w:eastAsiaTheme="minorHAnsi"/>
                <w:bCs/>
              </w:rPr>
              <w:t>.</w:t>
            </w:r>
          </w:p>
        </w:tc>
      </w:tr>
      <w:tr w:rsidR="00087051" w:rsidRPr="008310FB" w:rsidTr="00E46358">
        <w:tc>
          <w:tcPr>
            <w:tcW w:w="456" w:type="dxa"/>
            <w:shd w:val="clear" w:color="auto" w:fill="F2F2F2"/>
          </w:tcPr>
          <w:p w:rsidR="00087051" w:rsidRPr="00D44F9F" w:rsidRDefault="00D44F9F" w:rsidP="008371E0">
            <w:pPr>
              <w:autoSpaceDE w:val="0"/>
              <w:autoSpaceDN w:val="0"/>
              <w:adjustRightInd w:val="0"/>
              <w:spacing w:before="120" w:after="120"/>
              <w:rPr>
                <w:b/>
                <w:iCs/>
              </w:rPr>
            </w:pPr>
            <w:r>
              <w:rPr>
                <w:b/>
                <w:iCs/>
              </w:rPr>
              <w:t>20</w:t>
            </w:r>
          </w:p>
        </w:tc>
        <w:tc>
          <w:tcPr>
            <w:tcW w:w="2551" w:type="dxa"/>
            <w:shd w:val="clear" w:color="auto" w:fill="F2F2F2"/>
          </w:tcPr>
          <w:p w:rsidR="00087051" w:rsidRPr="00D44F9F" w:rsidRDefault="00087051" w:rsidP="008371E0">
            <w:pPr>
              <w:autoSpaceDE w:val="0"/>
              <w:autoSpaceDN w:val="0"/>
              <w:adjustRightInd w:val="0"/>
              <w:spacing w:before="120" w:after="120"/>
              <w:rPr>
                <w:b/>
                <w:iCs/>
              </w:rPr>
            </w:pPr>
            <w:r w:rsidRPr="00D44F9F">
              <w:rPr>
                <w:rFonts w:eastAsia="Calibri"/>
                <w:b/>
                <w:iCs/>
                <w:color w:val="000000"/>
                <w:lang w:eastAsia="en-US"/>
              </w:rPr>
              <w:t xml:space="preserve">Порядок осмотра Лота (объекта) </w:t>
            </w:r>
          </w:p>
        </w:tc>
        <w:tc>
          <w:tcPr>
            <w:tcW w:w="7229" w:type="dxa"/>
            <w:shd w:val="clear" w:color="auto" w:fill="auto"/>
          </w:tcPr>
          <w:p w:rsidR="00497F15" w:rsidRPr="00D44F9F" w:rsidRDefault="00497F15" w:rsidP="008371E0">
            <w:pPr>
              <w:autoSpaceDE w:val="0"/>
              <w:autoSpaceDN w:val="0"/>
              <w:adjustRightInd w:val="0"/>
              <w:jc w:val="both"/>
              <w:rPr>
                <w:rFonts w:ascii="TimesNewRomanPSMT" w:eastAsiaTheme="minorHAnsi" w:hAnsi="TimesNewRomanPSMT" w:cs="TimesNewRomanPSMT"/>
                <w:color w:val="000000"/>
                <w:lang w:eastAsia="en-US"/>
              </w:rPr>
            </w:pPr>
            <w:r w:rsidRPr="00D44F9F">
              <w:rPr>
                <w:rFonts w:ascii="TimesNewRomanPSMT" w:eastAsiaTheme="minorHAnsi" w:hAnsi="TimesNewRomanPSMT" w:cs="TimesNewRomanPSMT"/>
                <w:color w:val="000000"/>
                <w:lang w:eastAsia="en-US"/>
              </w:rPr>
              <w:t>Осмотр Объектов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даты и времени окончания подачи (приема) Заявок, указанной в п. 3 раздела 6 Информационного сообщения.</w:t>
            </w:r>
          </w:p>
          <w:p w:rsidR="00497F15" w:rsidRPr="00D44F9F" w:rsidRDefault="00497F15" w:rsidP="008371E0">
            <w:pPr>
              <w:autoSpaceDE w:val="0"/>
              <w:autoSpaceDN w:val="0"/>
              <w:adjustRightInd w:val="0"/>
              <w:jc w:val="both"/>
              <w:rPr>
                <w:rFonts w:ascii="TimesNewRomanPSMT" w:eastAsiaTheme="minorHAnsi" w:hAnsi="TimesNewRomanPSMT" w:cs="TimesNewRomanPSMT"/>
                <w:color w:val="000000"/>
                <w:lang w:eastAsia="en-US"/>
              </w:rPr>
            </w:pPr>
            <w:r w:rsidRPr="00D44F9F">
              <w:rPr>
                <w:rFonts w:ascii="TimesNewRomanPSMT" w:eastAsiaTheme="minorHAnsi" w:hAnsi="TimesNewRomanPSMT" w:cs="TimesNewRomanPSMT"/>
                <w:color w:val="000000"/>
                <w:lang w:eastAsia="en-US"/>
              </w:rPr>
              <w:t xml:space="preserve">Для осмотра Объектов, с учетом установленных сроков, лицо, желающее осмотреть Объекты, направляет обращение по электронной почте </w:t>
            </w:r>
            <w:proofErr w:type="spellStart"/>
            <w:r w:rsidR="008371E0">
              <w:rPr>
                <w:rFonts w:ascii="TimesNewRomanPSMT" w:eastAsiaTheme="minorHAnsi" w:hAnsi="TimesNewRomanPSMT" w:cs="TimesNewRomanPSMT"/>
                <w:color w:val="000000"/>
                <w:lang w:val="en-US" w:eastAsia="en-US"/>
              </w:rPr>
              <w:t>ubadmzakupki</w:t>
            </w:r>
            <w:proofErr w:type="spellEnd"/>
            <w:r w:rsidR="008371E0" w:rsidRPr="008371E0">
              <w:rPr>
                <w:rFonts w:ascii="TimesNewRomanPSMT" w:eastAsiaTheme="minorHAnsi" w:hAnsi="TimesNewRomanPSMT" w:cs="TimesNewRomanPSMT"/>
                <w:color w:val="000000"/>
                <w:lang w:eastAsia="en-US"/>
              </w:rPr>
              <w:t>@</w:t>
            </w:r>
            <w:proofErr w:type="spellStart"/>
            <w:r w:rsidR="008371E0">
              <w:rPr>
                <w:rFonts w:ascii="TimesNewRomanPSMT" w:eastAsiaTheme="minorHAnsi" w:hAnsi="TimesNewRomanPSMT" w:cs="TimesNewRomanPSMT"/>
                <w:color w:val="000000"/>
                <w:lang w:val="en-US" w:eastAsia="en-US"/>
              </w:rPr>
              <w:t>yandex</w:t>
            </w:r>
            <w:proofErr w:type="spellEnd"/>
            <w:r w:rsidR="008371E0" w:rsidRPr="008371E0">
              <w:rPr>
                <w:rFonts w:ascii="TimesNewRomanPSMT" w:eastAsiaTheme="minorHAnsi" w:hAnsi="TimesNewRomanPSMT" w:cs="TimesNewRomanPSMT"/>
                <w:color w:val="000000"/>
                <w:lang w:eastAsia="en-US"/>
              </w:rPr>
              <w:t>.</w:t>
            </w:r>
            <w:proofErr w:type="spellStart"/>
            <w:r w:rsidR="008371E0">
              <w:rPr>
                <w:rFonts w:ascii="TimesNewRomanPSMT" w:eastAsiaTheme="minorHAnsi" w:hAnsi="TimesNewRomanPSMT" w:cs="TimesNewRomanPSMT"/>
                <w:color w:val="000000"/>
                <w:lang w:val="en-US" w:eastAsia="en-US"/>
              </w:rPr>
              <w:t>ru</w:t>
            </w:r>
            <w:proofErr w:type="spellEnd"/>
            <w:r w:rsidRPr="00D44F9F">
              <w:rPr>
                <w:rFonts w:ascii="TimesNewRomanPSMT" w:eastAsiaTheme="minorHAnsi" w:hAnsi="TimesNewRomanPSMT" w:cs="TimesNewRomanPSMT"/>
                <w:color w:val="000000"/>
                <w:lang w:eastAsia="en-US"/>
              </w:rPr>
              <w:t xml:space="preserve"> с указанием следующих данных:</w:t>
            </w:r>
          </w:p>
          <w:p w:rsidR="00497F15" w:rsidRPr="00D44F9F" w:rsidRDefault="00497F15" w:rsidP="008371E0">
            <w:pPr>
              <w:autoSpaceDE w:val="0"/>
              <w:autoSpaceDN w:val="0"/>
              <w:adjustRightInd w:val="0"/>
              <w:jc w:val="both"/>
              <w:rPr>
                <w:rFonts w:ascii="TimesNewRomanPSMT" w:eastAsiaTheme="minorHAnsi" w:hAnsi="TimesNewRomanPSMT" w:cs="TimesNewRomanPSMT"/>
                <w:color w:val="000000"/>
                <w:lang w:eastAsia="en-US"/>
              </w:rPr>
            </w:pPr>
            <w:r w:rsidRPr="00D44F9F">
              <w:rPr>
                <w:rFonts w:ascii="TimesNewRomanPSMT" w:eastAsiaTheme="minorHAnsi" w:hAnsi="TimesNewRomanPSMT" w:cs="TimesNewRomanPSMT"/>
                <w:color w:val="000000"/>
                <w:lang w:eastAsia="en-US"/>
              </w:rPr>
              <w:t>- тема письма: Запрос на осмотр Объектов (лота);</w:t>
            </w:r>
          </w:p>
          <w:p w:rsidR="00497F15" w:rsidRPr="00D44F9F" w:rsidRDefault="00497F15" w:rsidP="008371E0">
            <w:pPr>
              <w:autoSpaceDE w:val="0"/>
              <w:autoSpaceDN w:val="0"/>
              <w:adjustRightInd w:val="0"/>
              <w:jc w:val="both"/>
              <w:rPr>
                <w:rFonts w:ascii="TimesNewRomanPSMT" w:eastAsiaTheme="minorHAnsi" w:hAnsi="TimesNewRomanPSMT" w:cs="TimesNewRomanPSMT"/>
                <w:color w:val="000000"/>
                <w:lang w:eastAsia="en-US"/>
              </w:rPr>
            </w:pPr>
            <w:r w:rsidRPr="00D44F9F">
              <w:rPr>
                <w:rFonts w:ascii="TimesNewRomanPSMT" w:eastAsiaTheme="minorHAnsi" w:hAnsi="TimesNewRomanPSMT" w:cs="TimesNewRomanPSMT"/>
                <w:color w:val="000000"/>
                <w:lang w:eastAsia="en-US"/>
              </w:rPr>
              <w:t>- Ф.И.О. лица, уполномоченного на осмотр Объектов (лота) (физического лица, индивидуального предпринимателя, руководителя юридического лица или их представителей);</w:t>
            </w:r>
          </w:p>
          <w:p w:rsidR="00497F15" w:rsidRPr="00D44F9F" w:rsidRDefault="00497F15" w:rsidP="008371E0">
            <w:pPr>
              <w:autoSpaceDE w:val="0"/>
              <w:autoSpaceDN w:val="0"/>
              <w:adjustRightInd w:val="0"/>
              <w:jc w:val="both"/>
              <w:rPr>
                <w:rFonts w:ascii="TimesNewRomanPSMT" w:eastAsiaTheme="minorHAnsi" w:hAnsi="TimesNewRomanPSMT" w:cs="TimesNewRomanPSMT"/>
                <w:color w:val="000000"/>
                <w:lang w:eastAsia="en-US"/>
              </w:rPr>
            </w:pPr>
            <w:r w:rsidRPr="00D44F9F">
              <w:rPr>
                <w:rFonts w:ascii="TimesNewRomanPSMT" w:eastAsiaTheme="minorHAnsi" w:hAnsi="TimesNewRomanPSMT" w:cs="TimesNewRomanPSMT"/>
                <w:color w:val="000000"/>
                <w:lang w:eastAsia="en-US"/>
              </w:rPr>
              <w:t>- наименование юридического лица (для юридического лица);</w:t>
            </w:r>
          </w:p>
          <w:p w:rsidR="00497F15" w:rsidRPr="00D44F9F" w:rsidRDefault="00497F15" w:rsidP="008371E0">
            <w:pPr>
              <w:autoSpaceDE w:val="0"/>
              <w:autoSpaceDN w:val="0"/>
              <w:adjustRightInd w:val="0"/>
              <w:jc w:val="both"/>
              <w:rPr>
                <w:rFonts w:ascii="TimesNewRomanPSMT" w:eastAsiaTheme="minorHAnsi" w:hAnsi="TimesNewRomanPSMT" w:cs="TimesNewRomanPSMT"/>
                <w:color w:val="000000"/>
                <w:lang w:eastAsia="en-US"/>
              </w:rPr>
            </w:pPr>
            <w:r w:rsidRPr="00D44F9F">
              <w:rPr>
                <w:rFonts w:ascii="TimesNewRomanPSMT" w:eastAsiaTheme="minorHAnsi" w:hAnsi="TimesNewRomanPSMT" w:cs="TimesNewRomanPSMT"/>
                <w:color w:val="000000"/>
                <w:lang w:eastAsia="en-US"/>
              </w:rPr>
              <w:t>- почтовый адрес или адрес электронной почты, контактный телефон;</w:t>
            </w:r>
          </w:p>
          <w:p w:rsidR="00497F15" w:rsidRPr="00D44F9F" w:rsidRDefault="00497F15" w:rsidP="008371E0">
            <w:pPr>
              <w:autoSpaceDE w:val="0"/>
              <w:autoSpaceDN w:val="0"/>
              <w:adjustRightInd w:val="0"/>
              <w:jc w:val="both"/>
              <w:rPr>
                <w:rFonts w:ascii="TimesNewRomanPSMT" w:eastAsiaTheme="minorHAnsi" w:hAnsi="TimesNewRomanPSMT" w:cs="TimesNewRomanPSMT"/>
                <w:color w:val="000000"/>
                <w:lang w:eastAsia="en-US"/>
              </w:rPr>
            </w:pPr>
            <w:r w:rsidRPr="00D44F9F">
              <w:rPr>
                <w:rFonts w:ascii="TimesNewRomanPSMT" w:eastAsiaTheme="minorHAnsi" w:hAnsi="TimesNewRomanPSMT" w:cs="TimesNewRomanPSMT"/>
                <w:color w:val="000000"/>
                <w:lang w:eastAsia="en-US"/>
              </w:rPr>
              <w:t>- дата Процедуры;</w:t>
            </w:r>
          </w:p>
          <w:p w:rsidR="00087051" w:rsidRPr="003470DA" w:rsidRDefault="00497F15" w:rsidP="008371E0">
            <w:pPr>
              <w:autoSpaceDE w:val="0"/>
              <w:autoSpaceDN w:val="0"/>
              <w:adjustRightInd w:val="0"/>
              <w:jc w:val="both"/>
              <w:rPr>
                <w:iCs/>
              </w:rPr>
            </w:pPr>
            <w:r w:rsidRPr="00D44F9F">
              <w:rPr>
                <w:rFonts w:ascii="TimesNewRomanPSMT" w:eastAsiaTheme="minorHAnsi" w:hAnsi="TimesNewRomanPSMT" w:cs="TimesNewRomanPSMT"/>
                <w:color w:val="000000"/>
                <w:lang w:eastAsia="en-US"/>
              </w:rPr>
              <w:t>- № лота;- местоположение (адрес) Объектов (лота).</w:t>
            </w:r>
          </w:p>
        </w:tc>
      </w:tr>
    </w:tbl>
    <w:p w:rsidR="00C64C1C" w:rsidRDefault="00C64C1C" w:rsidP="008371E0">
      <w:pPr>
        <w:pStyle w:val="1"/>
        <w:keepLines w:val="0"/>
        <w:tabs>
          <w:tab w:val="left" w:pos="6424"/>
        </w:tabs>
        <w:spacing w:before="240" w:after="120"/>
        <w:jc w:val="center"/>
        <w:rPr>
          <w:rFonts w:eastAsia="MS Mincho"/>
          <w:b w:val="0"/>
          <w:bCs w:val="0"/>
          <w:color w:val="17365D"/>
          <w:kern w:val="32"/>
        </w:rPr>
      </w:pPr>
    </w:p>
    <w:p w:rsidR="00C82890" w:rsidRDefault="00C82890" w:rsidP="008371E0">
      <w:pPr>
        <w:rPr>
          <w:rFonts w:eastAsia="MS Mincho"/>
        </w:rPr>
      </w:pPr>
    </w:p>
    <w:p w:rsidR="00C82890" w:rsidRDefault="00C82890" w:rsidP="008371E0">
      <w:pPr>
        <w:rPr>
          <w:rFonts w:eastAsia="MS Mincho"/>
        </w:rPr>
      </w:pPr>
    </w:p>
    <w:sectPr w:rsidR="00C82890" w:rsidSect="008371E0">
      <w:pgSz w:w="11906" w:h="16838"/>
      <w:pgMar w:top="567"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67A" w:rsidRDefault="00B2067A" w:rsidP="00016437">
      <w:r>
        <w:separator/>
      </w:r>
    </w:p>
  </w:endnote>
  <w:endnote w:type="continuationSeparator" w:id="0">
    <w:p w:rsidR="00B2067A" w:rsidRDefault="00B2067A"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67A" w:rsidRDefault="00B2067A" w:rsidP="00016437">
      <w:r>
        <w:separator/>
      </w:r>
    </w:p>
  </w:footnote>
  <w:footnote w:type="continuationSeparator" w:id="0">
    <w:p w:rsidR="00B2067A" w:rsidRDefault="00B2067A" w:rsidP="0001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9">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0"/>
  </w:num>
  <w:num w:numId="6">
    <w:abstractNumId w:val="7"/>
  </w:num>
  <w:num w:numId="7">
    <w:abstractNumId w:val="6"/>
  </w:num>
  <w:num w:numId="8">
    <w:abstractNumId w:val="2"/>
  </w:num>
  <w:num w:numId="9">
    <w:abstractNumId w:val="5"/>
  </w:num>
  <w:num w:numId="10">
    <w:abstractNumId w:val="14"/>
  </w:num>
  <w:num w:numId="11">
    <w:abstractNumId w:val="9"/>
  </w:num>
  <w:num w:numId="12">
    <w:abstractNumId w:val="4"/>
  </w:num>
  <w:num w:numId="13">
    <w:abstractNumId w:val="10"/>
  </w:num>
  <w:num w:numId="14">
    <w:abstractNumId w:val="1"/>
  </w:num>
  <w:num w:numId="15">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6437"/>
    <w:rsid w:val="00002492"/>
    <w:rsid w:val="000035F2"/>
    <w:rsid w:val="0000405B"/>
    <w:rsid w:val="000061B4"/>
    <w:rsid w:val="00012E2F"/>
    <w:rsid w:val="00016437"/>
    <w:rsid w:val="0002162A"/>
    <w:rsid w:val="00021D27"/>
    <w:rsid w:val="00031817"/>
    <w:rsid w:val="000414EC"/>
    <w:rsid w:val="00045551"/>
    <w:rsid w:val="00052736"/>
    <w:rsid w:val="000532A4"/>
    <w:rsid w:val="000611BE"/>
    <w:rsid w:val="0007403E"/>
    <w:rsid w:val="00082C3E"/>
    <w:rsid w:val="00085C17"/>
    <w:rsid w:val="00086A32"/>
    <w:rsid w:val="00087051"/>
    <w:rsid w:val="000A31DB"/>
    <w:rsid w:val="000A5771"/>
    <w:rsid w:val="000B377B"/>
    <w:rsid w:val="000D188B"/>
    <w:rsid w:val="000E29E5"/>
    <w:rsid w:val="000E70C5"/>
    <w:rsid w:val="000E71BD"/>
    <w:rsid w:val="000F5C70"/>
    <w:rsid w:val="00100B5C"/>
    <w:rsid w:val="001077C3"/>
    <w:rsid w:val="00122592"/>
    <w:rsid w:val="00123876"/>
    <w:rsid w:val="00132F6E"/>
    <w:rsid w:val="00134616"/>
    <w:rsid w:val="00135435"/>
    <w:rsid w:val="00136D07"/>
    <w:rsid w:val="00146ADD"/>
    <w:rsid w:val="001470A3"/>
    <w:rsid w:val="00172070"/>
    <w:rsid w:val="00172285"/>
    <w:rsid w:val="00182D8D"/>
    <w:rsid w:val="001861C6"/>
    <w:rsid w:val="00194DB0"/>
    <w:rsid w:val="001A16A6"/>
    <w:rsid w:val="001B3C3D"/>
    <w:rsid w:val="001B4054"/>
    <w:rsid w:val="001C438D"/>
    <w:rsid w:val="001C76DF"/>
    <w:rsid w:val="001C772E"/>
    <w:rsid w:val="001D1CC1"/>
    <w:rsid w:val="001E0946"/>
    <w:rsid w:val="001E33A3"/>
    <w:rsid w:val="001F20F1"/>
    <w:rsid w:val="0020637C"/>
    <w:rsid w:val="002075B6"/>
    <w:rsid w:val="0021477E"/>
    <w:rsid w:val="0022355F"/>
    <w:rsid w:val="00226690"/>
    <w:rsid w:val="0023107D"/>
    <w:rsid w:val="00236B4D"/>
    <w:rsid w:val="00241EF7"/>
    <w:rsid w:val="00255B13"/>
    <w:rsid w:val="002601FB"/>
    <w:rsid w:val="002621C3"/>
    <w:rsid w:val="00266C24"/>
    <w:rsid w:val="0028635C"/>
    <w:rsid w:val="00293739"/>
    <w:rsid w:val="002A444B"/>
    <w:rsid w:val="002C3596"/>
    <w:rsid w:val="002D09D6"/>
    <w:rsid w:val="002D3896"/>
    <w:rsid w:val="002D3943"/>
    <w:rsid w:val="002D3EB5"/>
    <w:rsid w:val="002E6E4A"/>
    <w:rsid w:val="002F2799"/>
    <w:rsid w:val="002F2CD1"/>
    <w:rsid w:val="002F4FDB"/>
    <w:rsid w:val="003001C8"/>
    <w:rsid w:val="0030113E"/>
    <w:rsid w:val="00312882"/>
    <w:rsid w:val="003171AE"/>
    <w:rsid w:val="00320F3E"/>
    <w:rsid w:val="00343C54"/>
    <w:rsid w:val="003442E8"/>
    <w:rsid w:val="003444AE"/>
    <w:rsid w:val="003470DA"/>
    <w:rsid w:val="0034750D"/>
    <w:rsid w:val="003601E3"/>
    <w:rsid w:val="00361A40"/>
    <w:rsid w:val="00362E1D"/>
    <w:rsid w:val="00364EF0"/>
    <w:rsid w:val="0036507C"/>
    <w:rsid w:val="00365868"/>
    <w:rsid w:val="00374357"/>
    <w:rsid w:val="0037466D"/>
    <w:rsid w:val="0038445B"/>
    <w:rsid w:val="00385102"/>
    <w:rsid w:val="003A3E30"/>
    <w:rsid w:val="003B423B"/>
    <w:rsid w:val="003C1148"/>
    <w:rsid w:val="003D2E7B"/>
    <w:rsid w:val="003D73FF"/>
    <w:rsid w:val="003E2B1C"/>
    <w:rsid w:val="003E3FAF"/>
    <w:rsid w:val="003E4899"/>
    <w:rsid w:val="003F6910"/>
    <w:rsid w:val="0040260C"/>
    <w:rsid w:val="004029C3"/>
    <w:rsid w:val="00404C14"/>
    <w:rsid w:val="004115D3"/>
    <w:rsid w:val="004260AD"/>
    <w:rsid w:val="004265DE"/>
    <w:rsid w:val="0043007C"/>
    <w:rsid w:val="004436DA"/>
    <w:rsid w:val="00444AC6"/>
    <w:rsid w:val="00447E91"/>
    <w:rsid w:val="004516E6"/>
    <w:rsid w:val="00464049"/>
    <w:rsid w:val="00467091"/>
    <w:rsid w:val="00471738"/>
    <w:rsid w:val="00474621"/>
    <w:rsid w:val="0047581A"/>
    <w:rsid w:val="00480DB8"/>
    <w:rsid w:val="0048152F"/>
    <w:rsid w:val="004824B9"/>
    <w:rsid w:val="0049155D"/>
    <w:rsid w:val="00497F15"/>
    <w:rsid w:val="004A6681"/>
    <w:rsid w:val="004B6896"/>
    <w:rsid w:val="004B68BA"/>
    <w:rsid w:val="004C0780"/>
    <w:rsid w:val="004C3F7C"/>
    <w:rsid w:val="004D62CD"/>
    <w:rsid w:val="004E3681"/>
    <w:rsid w:val="004E4255"/>
    <w:rsid w:val="004E56AF"/>
    <w:rsid w:val="004F2E91"/>
    <w:rsid w:val="004F6257"/>
    <w:rsid w:val="004F707E"/>
    <w:rsid w:val="005015CE"/>
    <w:rsid w:val="00505A19"/>
    <w:rsid w:val="00506777"/>
    <w:rsid w:val="005069F5"/>
    <w:rsid w:val="00520924"/>
    <w:rsid w:val="005215A6"/>
    <w:rsid w:val="00527065"/>
    <w:rsid w:val="00530BD2"/>
    <w:rsid w:val="00530CA2"/>
    <w:rsid w:val="00535518"/>
    <w:rsid w:val="00536066"/>
    <w:rsid w:val="00536444"/>
    <w:rsid w:val="00550F04"/>
    <w:rsid w:val="00550F32"/>
    <w:rsid w:val="005544B2"/>
    <w:rsid w:val="00554EE1"/>
    <w:rsid w:val="00560215"/>
    <w:rsid w:val="00565F4E"/>
    <w:rsid w:val="00567EE5"/>
    <w:rsid w:val="00572D71"/>
    <w:rsid w:val="00583734"/>
    <w:rsid w:val="005877DD"/>
    <w:rsid w:val="0059727C"/>
    <w:rsid w:val="005A191B"/>
    <w:rsid w:val="005A4BFA"/>
    <w:rsid w:val="005B5569"/>
    <w:rsid w:val="005B57CC"/>
    <w:rsid w:val="005C1174"/>
    <w:rsid w:val="005C1564"/>
    <w:rsid w:val="005C3F8E"/>
    <w:rsid w:val="005C709E"/>
    <w:rsid w:val="005D311F"/>
    <w:rsid w:val="005D67F0"/>
    <w:rsid w:val="005E176F"/>
    <w:rsid w:val="005E3B1A"/>
    <w:rsid w:val="005E6B26"/>
    <w:rsid w:val="005F2DEC"/>
    <w:rsid w:val="005F4EC5"/>
    <w:rsid w:val="00601B63"/>
    <w:rsid w:val="006021EF"/>
    <w:rsid w:val="00603BDB"/>
    <w:rsid w:val="0060532F"/>
    <w:rsid w:val="006069AA"/>
    <w:rsid w:val="00611FC2"/>
    <w:rsid w:val="00616EC6"/>
    <w:rsid w:val="006221E5"/>
    <w:rsid w:val="00622F37"/>
    <w:rsid w:val="00623B30"/>
    <w:rsid w:val="00623EA0"/>
    <w:rsid w:val="00624260"/>
    <w:rsid w:val="00632E48"/>
    <w:rsid w:val="0064057C"/>
    <w:rsid w:val="00641C41"/>
    <w:rsid w:val="00642A39"/>
    <w:rsid w:val="00655A9F"/>
    <w:rsid w:val="00660316"/>
    <w:rsid w:val="00673A82"/>
    <w:rsid w:val="00674BCF"/>
    <w:rsid w:val="00684AA1"/>
    <w:rsid w:val="006903DA"/>
    <w:rsid w:val="00692C06"/>
    <w:rsid w:val="00695B42"/>
    <w:rsid w:val="006A0532"/>
    <w:rsid w:val="006B0ADD"/>
    <w:rsid w:val="006B1D8B"/>
    <w:rsid w:val="006B2261"/>
    <w:rsid w:val="006B2B86"/>
    <w:rsid w:val="006C5450"/>
    <w:rsid w:val="006D74EB"/>
    <w:rsid w:val="006E1314"/>
    <w:rsid w:val="006F0007"/>
    <w:rsid w:val="006F4292"/>
    <w:rsid w:val="006F492C"/>
    <w:rsid w:val="006F614E"/>
    <w:rsid w:val="007016AE"/>
    <w:rsid w:val="0070421D"/>
    <w:rsid w:val="0070451E"/>
    <w:rsid w:val="00705672"/>
    <w:rsid w:val="00707389"/>
    <w:rsid w:val="007146D8"/>
    <w:rsid w:val="007201DE"/>
    <w:rsid w:val="00720F5D"/>
    <w:rsid w:val="0072519B"/>
    <w:rsid w:val="0073126E"/>
    <w:rsid w:val="00731B11"/>
    <w:rsid w:val="007501E1"/>
    <w:rsid w:val="007506D2"/>
    <w:rsid w:val="00762B9C"/>
    <w:rsid w:val="00775E46"/>
    <w:rsid w:val="00781543"/>
    <w:rsid w:val="0078284D"/>
    <w:rsid w:val="00787B35"/>
    <w:rsid w:val="00791E1E"/>
    <w:rsid w:val="007921D9"/>
    <w:rsid w:val="007A2D5A"/>
    <w:rsid w:val="007C0141"/>
    <w:rsid w:val="007C13B8"/>
    <w:rsid w:val="007C4420"/>
    <w:rsid w:val="007C4FEE"/>
    <w:rsid w:val="007D10D0"/>
    <w:rsid w:val="007D3D61"/>
    <w:rsid w:val="007D7B43"/>
    <w:rsid w:val="007F20E3"/>
    <w:rsid w:val="007F5FDF"/>
    <w:rsid w:val="008006D9"/>
    <w:rsid w:val="00800B48"/>
    <w:rsid w:val="00800D66"/>
    <w:rsid w:val="00802E69"/>
    <w:rsid w:val="00810F79"/>
    <w:rsid w:val="00815A00"/>
    <w:rsid w:val="00821F7D"/>
    <w:rsid w:val="00825A79"/>
    <w:rsid w:val="00826A9A"/>
    <w:rsid w:val="00827A2E"/>
    <w:rsid w:val="008310FB"/>
    <w:rsid w:val="0083168B"/>
    <w:rsid w:val="008353C7"/>
    <w:rsid w:val="008371E0"/>
    <w:rsid w:val="008424BA"/>
    <w:rsid w:val="00845DD8"/>
    <w:rsid w:val="00856227"/>
    <w:rsid w:val="008613A2"/>
    <w:rsid w:val="00862BC1"/>
    <w:rsid w:val="0086327E"/>
    <w:rsid w:val="008722CE"/>
    <w:rsid w:val="00874CF6"/>
    <w:rsid w:val="00874DB2"/>
    <w:rsid w:val="00883BB3"/>
    <w:rsid w:val="00891492"/>
    <w:rsid w:val="008A016B"/>
    <w:rsid w:val="008A6F54"/>
    <w:rsid w:val="008B06B5"/>
    <w:rsid w:val="008B2EBC"/>
    <w:rsid w:val="008B6D8C"/>
    <w:rsid w:val="008B7221"/>
    <w:rsid w:val="008D4252"/>
    <w:rsid w:val="008E0FE0"/>
    <w:rsid w:val="008E3689"/>
    <w:rsid w:val="008E3A4D"/>
    <w:rsid w:val="008E4FEB"/>
    <w:rsid w:val="009030AB"/>
    <w:rsid w:val="00907E3E"/>
    <w:rsid w:val="00910802"/>
    <w:rsid w:val="0091141D"/>
    <w:rsid w:val="00913A85"/>
    <w:rsid w:val="00915B4B"/>
    <w:rsid w:val="00922C7F"/>
    <w:rsid w:val="009270DA"/>
    <w:rsid w:val="009330D5"/>
    <w:rsid w:val="00937E26"/>
    <w:rsid w:val="00941E52"/>
    <w:rsid w:val="00946B59"/>
    <w:rsid w:val="00946B8B"/>
    <w:rsid w:val="00947346"/>
    <w:rsid w:val="00951718"/>
    <w:rsid w:val="00954DF7"/>
    <w:rsid w:val="00956CCA"/>
    <w:rsid w:val="0096738D"/>
    <w:rsid w:val="00972BA2"/>
    <w:rsid w:val="009910A1"/>
    <w:rsid w:val="00992E9E"/>
    <w:rsid w:val="00995C21"/>
    <w:rsid w:val="009A096B"/>
    <w:rsid w:val="009B7307"/>
    <w:rsid w:val="009D0F41"/>
    <w:rsid w:val="009D1DFA"/>
    <w:rsid w:val="009D4355"/>
    <w:rsid w:val="009D570C"/>
    <w:rsid w:val="009E15B5"/>
    <w:rsid w:val="009E1A3B"/>
    <w:rsid w:val="009F0437"/>
    <w:rsid w:val="009F4832"/>
    <w:rsid w:val="00A0448A"/>
    <w:rsid w:val="00A1253A"/>
    <w:rsid w:val="00A12D23"/>
    <w:rsid w:val="00A1301B"/>
    <w:rsid w:val="00A23492"/>
    <w:rsid w:val="00A23D71"/>
    <w:rsid w:val="00A271FA"/>
    <w:rsid w:val="00A46CFC"/>
    <w:rsid w:val="00A529E1"/>
    <w:rsid w:val="00A5462C"/>
    <w:rsid w:val="00A5559D"/>
    <w:rsid w:val="00A56B57"/>
    <w:rsid w:val="00A60E3B"/>
    <w:rsid w:val="00A62688"/>
    <w:rsid w:val="00A62956"/>
    <w:rsid w:val="00A749A4"/>
    <w:rsid w:val="00A82FD7"/>
    <w:rsid w:val="00A85DB9"/>
    <w:rsid w:val="00AA363F"/>
    <w:rsid w:val="00AA4E7C"/>
    <w:rsid w:val="00AB2D59"/>
    <w:rsid w:val="00AE43F6"/>
    <w:rsid w:val="00AE77E1"/>
    <w:rsid w:val="00AF1EA4"/>
    <w:rsid w:val="00AF77B9"/>
    <w:rsid w:val="00B01EFC"/>
    <w:rsid w:val="00B026E3"/>
    <w:rsid w:val="00B10086"/>
    <w:rsid w:val="00B1267E"/>
    <w:rsid w:val="00B16481"/>
    <w:rsid w:val="00B2067A"/>
    <w:rsid w:val="00B2380C"/>
    <w:rsid w:val="00B23F75"/>
    <w:rsid w:val="00B31A61"/>
    <w:rsid w:val="00B3705F"/>
    <w:rsid w:val="00B416DA"/>
    <w:rsid w:val="00B50AF4"/>
    <w:rsid w:val="00B67884"/>
    <w:rsid w:val="00B70F24"/>
    <w:rsid w:val="00B7413B"/>
    <w:rsid w:val="00B7596B"/>
    <w:rsid w:val="00B80940"/>
    <w:rsid w:val="00B8233D"/>
    <w:rsid w:val="00B92530"/>
    <w:rsid w:val="00B94AD8"/>
    <w:rsid w:val="00B94BBF"/>
    <w:rsid w:val="00BB1DAD"/>
    <w:rsid w:val="00BB6A7F"/>
    <w:rsid w:val="00BD1B02"/>
    <w:rsid w:val="00BD3946"/>
    <w:rsid w:val="00BD5335"/>
    <w:rsid w:val="00BE1CCD"/>
    <w:rsid w:val="00BE4A59"/>
    <w:rsid w:val="00BF08DF"/>
    <w:rsid w:val="00BF2D49"/>
    <w:rsid w:val="00BF40A5"/>
    <w:rsid w:val="00C056EB"/>
    <w:rsid w:val="00C06A4E"/>
    <w:rsid w:val="00C1758C"/>
    <w:rsid w:val="00C26C4C"/>
    <w:rsid w:val="00C3051A"/>
    <w:rsid w:val="00C347D2"/>
    <w:rsid w:val="00C40535"/>
    <w:rsid w:val="00C40E0C"/>
    <w:rsid w:val="00C41157"/>
    <w:rsid w:val="00C53F1B"/>
    <w:rsid w:val="00C619A9"/>
    <w:rsid w:val="00C648FA"/>
    <w:rsid w:val="00C64C1C"/>
    <w:rsid w:val="00C65C5F"/>
    <w:rsid w:val="00C740F2"/>
    <w:rsid w:val="00C748BF"/>
    <w:rsid w:val="00C7765B"/>
    <w:rsid w:val="00C801F0"/>
    <w:rsid w:val="00C82890"/>
    <w:rsid w:val="00C87DA7"/>
    <w:rsid w:val="00C926FE"/>
    <w:rsid w:val="00C95F34"/>
    <w:rsid w:val="00CA030B"/>
    <w:rsid w:val="00CA0686"/>
    <w:rsid w:val="00CA3853"/>
    <w:rsid w:val="00CB7A85"/>
    <w:rsid w:val="00CC4822"/>
    <w:rsid w:val="00CC6C06"/>
    <w:rsid w:val="00CC7CC2"/>
    <w:rsid w:val="00CD2712"/>
    <w:rsid w:val="00CD3F98"/>
    <w:rsid w:val="00CD7E95"/>
    <w:rsid w:val="00D15F4D"/>
    <w:rsid w:val="00D2165E"/>
    <w:rsid w:val="00D276EF"/>
    <w:rsid w:val="00D27BD2"/>
    <w:rsid w:val="00D31AB1"/>
    <w:rsid w:val="00D36433"/>
    <w:rsid w:val="00D40D8B"/>
    <w:rsid w:val="00D40E18"/>
    <w:rsid w:val="00D42653"/>
    <w:rsid w:val="00D42A2B"/>
    <w:rsid w:val="00D44F9F"/>
    <w:rsid w:val="00D5440D"/>
    <w:rsid w:val="00D5609E"/>
    <w:rsid w:val="00D6184F"/>
    <w:rsid w:val="00D61A4A"/>
    <w:rsid w:val="00D642BB"/>
    <w:rsid w:val="00D6499B"/>
    <w:rsid w:val="00D71B03"/>
    <w:rsid w:val="00D910F7"/>
    <w:rsid w:val="00D9520D"/>
    <w:rsid w:val="00DA0A41"/>
    <w:rsid w:val="00DA2FC4"/>
    <w:rsid w:val="00DA308B"/>
    <w:rsid w:val="00DC54CE"/>
    <w:rsid w:val="00DC703E"/>
    <w:rsid w:val="00DD0606"/>
    <w:rsid w:val="00DD0627"/>
    <w:rsid w:val="00DD0F3D"/>
    <w:rsid w:val="00DD424C"/>
    <w:rsid w:val="00DE2ADA"/>
    <w:rsid w:val="00DE2F69"/>
    <w:rsid w:val="00E0388B"/>
    <w:rsid w:val="00E0508D"/>
    <w:rsid w:val="00E11314"/>
    <w:rsid w:val="00E119D9"/>
    <w:rsid w:val="00E20B95"/>
    <w:rsid w:val="00E25A97"/>
    <w:rsid w:val="00E31D01"/>
    <w:rsid w:val="00E447D4"/>
    <w:rsid w:val="00E447F8"/>
    <w:rsid w:val="00E46358"/>
    <w:rsid w:val="00E466A4"/>
    <w:rsid w:val="00E511A6"/>
    <w:rsid w:val="00E568B6"/>
    <w:rsid w:val="00E602FD"/>
    <w:rsid w:val="00E6268E"/>
    <w:rsid w:val="00E65BB3"/>
    <w:rsid w:val="00E72CB7"/>
    <w:rsid w:val="00E75E35"/>
    <w:rsid w:val="00E77B03"/>
    <w:rsid w:val="00EB59C0"/>
    <w:rsid w:val="00ED1553"/>
    <w:rsid w:val="00EF31E9"/>
    <w:rsid w:val="00EF4040"/>
    <w:rsid w:val="00EF4AFE"/>
    <w:rsid w:val="00EF5AEE"/>
    <w:rsid w:val="00F017D2"/>
    <w:rsid w:val="00F03695"/>
    <w:rsid w:val="00F06CB4"/>
    <w:rsid w:val="00F22DA8"/>
    <w:rsid w:val="00F376AA"/>
    <w:rsid w:val="00F441CA"/>
    <w:rsid w:val="00F5373C"/>
    <w:rsid w:val="00F6360C"/>
    <w:rsid w:val="00F63B52"/>
    <w:rsid w:val="00F64779"/>
    <w:rsid w:val="00F70335"/>
    <w:rsid w:val="00F711B8"/>
    <w:rsid w:val="00F71FA5"/>
    <w:rsid w:val="00F8254A"/>
    <w:rsid w:val="00F830CF"/>
    <w:rsid w:val="00F905CB"/>
    <w:rsid w:val="00F923EE"/>
    <w:rsid w:val="00FA153E"/>
    <w:rsid w:val="00FA1572"/>
    <w:rsid w:val="00FA3388"/>
    <w:rsid w:val="00FA7765"/>
    <w:rsid w:val="00FB5435"/>
    <w:rsid w:val="00FB614C"/>
    <w:rsid w:val="00FC384E"/>
    <w:rsid w:val="00FD339D"/>
    <w:rsid w:val="00FD6376"/>
    <w:rsid w:val="00FE1780"/>
    <w:rsid w:val="00FF027B"/>
    <w:rsid w:val="00FF2AB4"/>
    <w:rsid w:val="00FF3B6B"/>
    <w:rsid w:val="00FF5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uiPriority w:val="99"/>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character" w:customStyle="1" w:styleId="UnresolvedMention">
    <w:name w:val="Unresolved Mention"/>
    <w:basedOn w:val="a1"/>
    <w:uiPriority w:val="99"/>
    <w:semiHidden/>
    <w:unhideWhenUsed/>
    <w:rsid w:val="00C06A4E"/>
    <w:rPr>
      <w:color w:val="605E5C"/>
      <w:shd w:val="clear" w:color="auto" w:fill="E1DFDD"/>
    </w:rPr>
  </w:style>
  <w:style w:type="paragraph" w:customStyle="1" w:styleId="parametervalue">
    <w:name w:val="parametervalue"/>
    <w:basedOn w:val="a0"/>
    <w:uiPriority w:val="99"/>
    <w:semiHidden/>
    <w:rsid w:val="00530CA2"/>
    <w:pPr>
      <w:spacing w:before="100" w:beforeAutospacing="1" w:after="100" w:afterAutospacing="1"/>
    </w:pPr>
  </w:style>
  <w:style w:type="paragraph" w:styleId="affd">
    <w:name w:val="Date"/>
    <w:basedOn w:val="a0"/>
    <w:next w:val="a0"/>
    <w:link w:val="affe"/>
    <w:uiPriority w:val="99"/>
    <w:semiHidden/>
    <w:rsid w:val="008B6D8C"/>
    <w:pPr>
      <w:spacing w:after="60"/>
      <w:jc w:val="both"/>
    </w:pPr>
  </w:style>
  <w:style w:type="character" w:customStyle="1" w:styleId="affe">
    <w:name w:val="Дата Знак"/>
    <w:basedOn w:val="a1"/>
    <w:link w:val="affd"/>
    <w:uiPriority w:val="99"/>
    <w:semiHidden/>
    <w:rsid w:val="008B6D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ubinadm.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6FC87E6988D734392DA8A161535425A77C113BECC27600DBADFE6824CB49C183B35F73CCC57F203491BF6EAFD32D115AE0DEm3d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6FC87E6988D734392DA8A161535425A676133FE8C97600DBADFE6824CB49C183B35F72C394253030D8E866B3D6350F5EFEDD39B0m6d3D" TargetMode="External"/><Relationship Id="rId5" Type="http://schemas.openxmlformats.org/officeDocument/2006/relationships/webSettings" Target="webSettings.xml"/><Relationship Id="rId15" Type="http://schemas.openxmlformats.org/officeDocument/2006/relationships/hyperlink" Target="http://ubinadm.nso.ru/" TargetMode="External"/><Relationship Id="rId10" Type="http://schemas.openxmlformats.org/officeDocument/2006/relationships/hyperlink" Target="mailto:ubadmzakupki@yandex.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E4D0-E313-4E0B-981E-C92C818F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15437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Лена</cp:lastModifiedBy>
  <cp:revision>2</cp:revision>
  <cp:lastPrinted>2019-08-22T09:51:00Z</cp:lastPrinted>
  <dcterms:created xsi:type="dcterms:W3CDTF">2019-08-22T09:52:00Z</dcterms:created>
  <dcterms:modified xsi:type="dcterms:W3CDTF">2019-08-22T09:52:00Z</dcterms:modified>
</cp:coreProperties>
</file>