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53" w:rsidRDefault="00287353" w:rsidP="00287353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7BFC2C8E" wp14:editId="1446340E">
            <wp:extent cx="51943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353" w:rsidRDefault="00287353" w:rsidP="00287353">
      <w:pPr>
        <w:jc w:val="center"/>
        <w:outlineLvl w:val="0"/>
        <w:rPr>
          <w:sz w:val="32"/>
          <w:szCs w:val="32"/>
          <w:highlight w:val="yellow"/>
        </w:rPr>
      </w:pPr>
    </w:p>
    <w:p w:rsidR="00287353" w:rsidRDefault="00287353" w:rsidP="0028735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________РЕВИЗИОННАЯ КОМИССИЯ УБИНСКОГО РАЙОНА_______</w:t>
      </w:r>
    </w:p>
    <w:p w:rsidR="00287353" w:rsidRDefault="00287353" w:rsidP="00287353">
      <w:pPr>
        <w:rPr>
          <w:sz w:val="16"/>
          <w:szCs w:val="16"/>
        </w:rPr>
      </w:pPr>
      <w:r>
        <w:rPr>
          <w:sz w:val="16"/>
          <w:szCs w:val="16"/>
        </w:rPr>
        <w:t xml:space="preserve">           632521,с. Убинское, ул. Ленина, 23.                                                                                               Тел./факс: (66) 21-148 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:</w:t>
      </w:r>
      <w:proofErr w:type="spellStart"/>
      <w:r>
        <w:rPr>
          <w:sz w:val="16"/>
          <w:szCs w:val="16"/>
          <w:lang w:val="en-US"/>
        </w:rPr>
        <w:t>rkubin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287353" w:rsidRDefault="00287353" w:rsidP="00287353">
      <w:pPr>
        <w:pStyle w:val="a3"/>
        <w:ind w:firstLine="0"/>
      </w:pPr>
    </w:p>
    <w:p w:rsidR="00287353" w:rsidRDefault="00287353" w:rsidP="00287353">
      <w:pPr>
        <w:pStyle w:val="a3"/>
        <w:ind w:firstLine="0"/>
      </w:pPr>
    </w:p>
    <w:p w:rsidR="00287353" w:rsidRDefault="00287353" w:rsidP="00287353"/>
    <w:p w:rsidR="00287353" w:rsidRDefault="00287353" w:rsidP="00287353">
      <w:pPr>
        <w:jc w:val="center"/>
      </w:pPr>
    </w:p>
    <w:p w:rsidR="00287353" w:rsidRPr="00402623" w:rsidRDefault="00287353" w:rsidP="00287353">
      <w:pPr>
        <w:rPr>
          <w:sz w:val="28"/>
          <w:szCs w:val="28"/>
        </w:rPr>
      </w:pPr>
    </w:p>
    <w:p w:rsidR="00287353" w:rsidRPr="00402623" w:rsidRDefault="00287353" w:rsidP="00287353">
      <w:pPr>
        <w:tabs>
          <w:tab w:val="left" w:pos="18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287353" w:rsidRPr="00287353" w:rsidRDefault="00287353" w:rsidP="00287353">
      <w:pPr>
        <w:tabs>
          <w:tab w:val="left" w:pos="7560"/>
        </w:tabs>
        <w:ind w:firstLine="567"/>
        <w:jc w:val="center"/>
        <w:rPr>
          <w:b/>
          <w:sz w:val="28"/>
          <w:szCs w:val="28"/>
        </w:rPr>
      </w:pPr>
      <w:r w:rsidRPr="00287353">
        <w:rPr>
          <w:b/>
          <w:sz w:val="28"/>
          <w:szCs w:val="28"/>
        </w:rPr>
        <w:t>По результатам проверки законности и результативности использования имущества и  средств бюджета Убинского района, направленных на  финансовое обеспечение   деятельности  МКУК  «</w:t>
      </w:r>
      <w:proofErr w:type="spellStart"/>
      <w:r w:rsidRPr="00287353">
        <w:rPr>
          <w:b/>
          <w:sz w:val="28"/>
          <w:szCs w:val="28"/>
        </w:rPr>
        <w:t>Убинская</w:t>
      </w:r>
      <w:proofErr w:type="spellEnd"/>
      <w:r w:rsidRPr="00287353">
        <w:rPr>
          <w:b/>
          <w:sz w:val="28"/>
          <w:szCs w:val="28"/>
        </w:rPr>
        <w:t xml:space="preserve"> централизованная библиотечная система» Убинского района Новосибирской области  за  2022 год.</w:t>
      </w:r>
    </w:p>
    <w:p w:rsidR="00287353" w:rsidRDefault="00287353"/>
    <w:p w:rsidR="00287353" w:rsidRPr="00287353" w:rsidRDefault="00287353" w:rsidP="00287353"/>
    <w:p w:rsidR="00287353" w:rsidRDefault="00287353" w:rsidP="00287353"/>
    <w:p w:rsidR="00287353" w:rsidRPr="00287353" w:rsidRDefault="00287353" w:rsidP="00AB1BB2">
      <w:pPr>
        <w:tabs>
          <w:tab w:val="left" w:pos="7560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  <w:r>
        <w:rPr>
          <w:sz w:val="28"/>
          <w:szCs w:val="28"/>
        </w:rPr>
        <w:t xml:space="preserve"> подготовлен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контрольному мероприятию «Проверка законности и результативности использования имущества и средств бюджета Убинского района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направленных на финансовое обеспечение деятельности </w:t>
      </w:r>
      <w:r w:rsidRPr="00287353">
        <w:rPr>
          <w:sz w:val="28"/>
          <w:szCs w:val="28"/>
        </w:rPr>
        <w:t>МКУК  «</w:t>
      </w:r>
      <w:proofErr w:type="spellStart"/>
      <w:r w:rsidRPr="00287353">
        <w:rPr>
          <w:sz w:val="28"/>
          <w:szCs w:val="28"/>
        </w:rPr>
        <w:t>Убинская</w:t>
      </w:r>
      <w:proofErr w:type="spellEnd"/>
      <w:r w:rsidRPr="00287353">
        <w:rPr>
          <w:sz w:val="28"/>
          <w:szCs w:val="28"/>
        </w:rPr>
        <w:t xml:space="preserve"> централизованная библиотечная система» Убинского района Новосибирской области  за  2022 год</w:t>
      </w:r>
      <w:r>
        <w:rPr>
          <w:sz w:val="28"/>
          <w:szCs w:val="28"/>
        </w:rPr>
        <w:t>»</w:t>
      </w:r>
      <w:r w:rsidRPr="00287353">
        <w:rPr>
          <w:sz w:val="28"/>
          <w:szCs w:val="28"/>
        </w:rPr>
        <w:t>.</w:t>
      </w:r>
    </w:p>
    <w:p w:rsidR="00287353" w:rsidRDefault="00287353" w:rsidP="00AB1BB2">
      <w:pPr>
        <w:spacing w:line="276" w:lineRule="auto"/>
        <w:rPr>
          <w:sz w:val="28"/>
          <w:szCs w:val="28"/>
        </w:rPr>
      </w:pPr>
      <w:r w:rsidRPr="00885AFC">
        <w:rPr>
          <w:sz w:val="28"/>
          <w:szCs w:val="28"/>
        </w:rPr>
        <w:t>Проверка проведена в соответствии с п.</w:t>
      </w:r>
      <w:r>
        <w:rPr>
          <w:sz w:val="28"/>
          <w:szCs w:val="28"/>
        </w:rPr>
        <w:t>9</w:t>
      </w:r>
      <w:r w:rsidRPr="00885AFC">
        <w:rPr>
          <w:sz w:val="28"/>
          <w:szCs w:val="28"/>
        </w:rPr>
        <w:t xml:space="preserve"> Плана работы ревизионной к</w:t>
      </w:r>
      <w:r w:rsidRPr="00885AFC">
        <w:rPr>
          <w:sz w:val="28"/>
          <w:szCs w:val="28"/>
        </w:rPr>
        <w:t>о</w:t>
      </w:r>
      <w:r w:rsidRPr="00885AFC">
        <w:rPr>
          <w:sz w:val="28"/>
          <w:szCs w:val="28"/>
        </w:rPr>
        <w:t>миссии Убинского района на 20</w:t>
      </w:r>
      <w:r>
        <w:rPr>
          <w:sz w:val="28"/>
          <w:szCs w:val="28"/>
        </w:rPr>
        <w:t>23</w:t>
      </w:r>
      <w:r w:rsidRPr="00885AFC">
        <w:rPr>
          <w:sz w:val="28"/>
          <w:szCs w:val="28"/>
        </w:rPr>
        <w:t xml:space="preserve"> год</w:t>
      </w:r>
      <w:proofErr w:type="gramStart"/>
      <w:r w:rsidRPr="00885AFC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мае-июне 2023  года.</w:t>
      </w:r>
    </w:p>
    <w:p w:rsidR="00287353" w:rsidRPr="001614C8" w:rsidRDefault="00287353" w:rsidP="00AB1BB2">
      <w:pPr>
        <w:spacing w:line="276" w:lineRule="auto"/>
        <w:rPr>
          <w:sz w:val="28"/>
          <w:szCs w:val="28"/>
        </w:rPr>
      </w:pPr>
      <w:r w:rsidRPr="0054588C">
        <w:rPr>
          <w:sz w:val="28"/>
          <w:szCs w:val="28"/>
        </w:rPr>
        <w:t>Ревизионной комиссией Убинского района был проведен анализ исполнения бюджетной сметы, аудит в сфере закупок,</w:t>
      </w:r>
      <w:r>
        <w:rPr>
          <w:sz w:val="28"/>
          <w:szCs w:val="28"/>
        </w:rPr>
        <w:t xml:space="preserve"> использование и учет имущества,</w:t>
      </w:r>
      <w:r w:rsidRPr="0054588C">
        <w:rPr>
          <w:sz w:val="28"/>
          <w:szCs w:val="28"/>
        </w:rPr>
        <w:t xml:space="preserve"> проведена  проверка бюджетной отчетности, проведение банковских операций</w:t>
      </w:r>
      <w:proofErr w:type="gramStart"/>
      <w:r w:rsidRPr="0054588C">
        <w:rPr>
          <w:sz w:val="28"/>
          <w:szCs w:val="28"/>
        </w:rPr>
        <w:t xml:space="preserve"> ,</w:t>
      </w:r>
      <w:proofErr w:type="gramEnd"/>
      <w:r w:rsidRPr="0054588C">
        <w:rPr>
          <w:sz w:val="28"/>
          <w:szCs w:val="28"/>
        </w:rPr>
        <w:t xml:space="preserve">подотчетная дисциплина, учет товарно-материальных ценностей, учет продуктов питания, законность </w:t>
      </w:r>
      <w:r>
        <w:rPr>
          <w:sz w:val="28"/>
          <w:szCs w:val="28"/>
        </w:rPr>
        <w:t>расходования бюджетных средств на выплату заработной платы</w:t>
      </w:r>
      <w:r w:rsidRPr="00A574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287353" w:rsidRDefault="00287353" w:rsidP="00AB1BB2">
      <w:pPr>
        <w:spacing w:line="276" w:lineRule="auto"/>
        <w:rPr>
          <w:sz w:val="28"/>
          <w:szCs w:val="28"/>
        </w:rPr>
      </w:pPr>
      <w:r w:rsidRPr="00287353">
        <w:rPr>
          <w:sz w:val="28"/>
          <w:szCs w:val="28"/>
        </w:rPr>
        <w:t>По результатам контрольного мероприятия выявлено следующее:</w:t>
      </w:r>
    </w:p>
    <w:p w:rsidR="00287353" w:rsidRDefault="00287353" w:rsidP="00AB1BB2">
      <w:pPr>
        <w:spacing w:line="276" w:lineRule="auto"/>
        <w:rPr>
          <w:sz w:val="28"/>
          <w:szCs w:val="28"/>
        </w:rPr>
      </w:pPr>
    </w:p>
    <w:p w:rsidR="00287353" w:rsidRDefault="00287353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2.4. п. 2 Порядка составления, утверждения и ведения бюджетных смет муниципальными казенными учреждениями Убинского района Новосибирской области, утвержденного постановлением администрации Убинского района Новосибирской области от 02.09.2020 №348-па, смета утверждена ранее, чем доведены лимиты бюджетных обязательств, уведомления о лимитах учреждению поступили в первый рабочий день 2022 года.</w:t>
      </w:r>
    </w:p>
    <w:p w:rsidR="00287353" w:rsidRDefault="00287353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Муниципальный контракт №2/ на оказание услуг ЖКХ (теплоснабжение)  от 24 декабря 2022 года, контракт заключен с МУП «Новоселовское жилищно-коммунальное хозяйство» по пункту 4 части 1 статьи 93 Федерального закона №44-ФЗ, цена контракта составляет 69288 руб</w:t>
      </w:r>
      <w:proofErr w:type="gramStart"/>
      <w:r>
        <w:rPr>
          <w:sz w:val="28"/>
          <w:szCs w:val="28"/>
        </w:rPr>
        <w:t xml:space="preserve">.. </w:t>
      </w:r>
      <w:proofErr w:type="gramEnd"/>
      <w:r>
        <w:rPr>
          <w:sz w:val="28"/>
          <w:szCs w:val="28"/>
        </w:rPr>
        <w:t xml:space="preserve">Тогда как муниципальный контракт на теплоснабжение  должен заключаться по пункту 8 части 1 статьи 93 Федерального закона №44-ФЗ. </w:t>
      </w:r>
    </w:p>
    <w:p w:rsidR="00287353" w:rsidRDefault="00287353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предоставленных контрактах закупки в основном проводятся по пункту 4 части 1 статьи 93 Федерального закона №44-ФЗ (на сумму 37776,89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уб.),тогда как в плане-графике в редакции на 27.12.2022г. закупки планируются по пункту 4 части 1 статьи 93 Федерального закона №44-ФЗ на сумму 2865,58 тыс.руб., а по пункту 5 части статьи 93 на сумму 1251,45 тыс.руб.(контрактов по закупкам по пункту 5 части 1 статьи 93 не предоставлено).</w:t>
      </w:r>
    </w:p>
    <w:p w:rsidR="00287353" w:rsidRDefault="00B7293C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Иная бюджетная</w:t>
      </w:r>
      <w:r w:rsidR="00287353">
        <w:rPr>
          <w:sz w:val="28"/>
          <w:szCs w:val="28"/>
        </w:rPr>
        <w:t xml:space="preserve"> отчетность об исполнении бюджета учреждения не соответствует Инструкции по бюджетной отчетности (приказ Минфина России от 28.12.2010 №191н).</w:t>
      </w:r>
    </w:p>
    <w:p w:rsidR="00287353" w:rsidRDefault="00287353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Балансовая стоимость земельного участка на 01.01.2023 года не соответствует актуальной кадастровой стоимости содержащейся в выписке из ЕГРН, что привело к завышению активов.</w:t>
      </w:r>
    </w:p>
    <w:p w:rsidR="00287353" w:rsidRDefault="00287353" w:rsidP="00AB1BB2">
      <w:pPr>
        <w:suppressAutoHyphens/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 п. 2 ст. 299 ГК  на 31.12.2022г. на балансе учреждения  числится имущество (основные средства, непроизведенные активы) балансовая стоимость  и амортизация которых  </w:t>
      </w:r>
      <w:r w:rsidR="00B7293C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 соответств</w:t>
      </w:r>
      <w:r w:rsidR="00B7293C">
        <w:rPr>
          <w:sz w:val="28"/>
          <w:szCs w:val="28"/>
        </w:rPr>
        <w:t>ует</w:t>
      </w:r>
      <w:r>
        <w:rPr>
          <w:sz w:val="28"/>
          <w:szCs w:val="28"/>
        </w:rPr>
        <w:t xml:space="preserve"> </w:t>
      </w:r>
      <w:r w:rsidR="00B7293C">
        <w:rPr>
          <w:sz w:val="28"/>
          <w:szCs w:val="28"/>
        </w:rPr>
        <w:t xml:space="preserve">данным </w:t>
      </w:r>
      <w:r>
        <w:rPr>
          <w:sz w:val="28"/>
          <w:szCs w:val="28"/>
        </w:rPr>
        <w:t xml:space="preserve"> в реестре муниципального имущества   Убинского района, переданного в оперативное управление учреждению.</w:t>
      </w:r>
    </w:p>
    <w:p w:rsidR="00287353" w:rsidRDefault="00287353" w:rsidP="00AB1BB2">
      <w:pPr>
        <w:pStyle w:val="a8"/>
        <w:spacing w:line="276" w:lineRule="auto"/>
        <w:ind w:left="142"/>
        <w:rPr>
          <w:sz w:val="28"/>
          <w:szCs w:val="28"/>
        </w:rPr>
      </w:pPr>
      <w:r>
        <w:rPr>
          <w:iCs/>
          <w:sz w:val="28"/>
          <w:szCs w:val="28"/>
        </w:rPr>
        <w:t xml:space="preserve"> В нарушение ст. 14, 15.1 Федерального закона от 06.10.2003 № 131-ФЗ помещения большинства сельских библиотек не  переданы в пользование районным учреждениям и используются для решения вопросов местного значения (реализации прав) муниципального района. При этом расходы на коммунальные услуги помещений библиотек и услуги по уборке помещений 7 сельских библиотек осуществляются за счет средств бюджета поселения и районным учреждением не возмещаются.</w:t>
      </w:r>
    </w:p>
    <w:p w:rsidR="00287353" w:rsidRDefault="00287353" w:rsidP="00AB1BB2">
      <w:pPr>
        <w:pStyle w:val="a8"/>
        <w:spacing w:line="276" w:lineRule="auto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В нарушение Положени</w:t>
      </w:r>
      <w:r w:rsidR="00AB1BB2">
        <w:rPr>
          <w:sz w:val="28"/>
          <w:szCs w:val="28"/>
        </w:rPr>
        <w:t>я</w:t>
      </w:r>
      <w:r>
        <w:rPr>
          <w:sz w:val="28"/>
          <w:szCs w:val="28"/>
        </w:rPr>
        <w:t xml:space="preserve"> об оплате труда по муниципальным казённым учреждениям культуры Убинского района Новосибирской области, утвержденному администрацией Убинского района Новосибирской области и представителями трудовых коллективов муниципальных казённых учреждений культуры Убинского района Новосибирской области на 2021-2023 годы и  Положения об оплате труда работников МКУК «</w:t>
      </w:r>
      <w:proofErr w:type="spellStart"/>
      <w:r>
        <w:rPr>
          <w:sz w:val="28"/>
          <w:szCs w:val="28"/>
        </w:rPr>
        <w:t>Убинская</w:t>
      </w:r>
      <w:proofErr w:type="spellEnd"/>
      <w:r>
        <w:rPr>
          <w:sz w:val="28"/>
          <w:szCs w:val="28"/>
        </w:rPr>
        <w:t xml:space="preserve"> централизованная библиотечная система» Убинского района Новосибирской области на 2020-2023 годы, стимулирующие выплаты   на </w:t>
      </w:r>
      <w:r>
        <w:rPr>
          <w:sz w:val="28"/>
          <w:szCs w:val="28"/>
        </w:rPr>
        <w:lastRenderedPageBreak/>
        <w:t>заседаниях  комиссий  по</w:t>
      </w:r>
      <w:proofErr w:type="gramEnd"/>
      <w:r>
        <w:rPr>
          <w:sz w:val="28"/>
          <w:szCs w:val="28"/>
        </w:rPr>
        <w:t xml:space="preserve"> распределению стимулирующего фонда распределяются  в суммовом эквиваленте,  без обоснования оценки по критериям качества работы персонала в процентах от должностного оклада.</w:t>
      </w:r>
      <w:r>
        <w:rPr>
          <w:sz w:val="28"/>
          <w:szCs w:val="28"/>
          <w:highlight w:val="yellow"/>
        </w:rPr>
        <w:t xml:space="preserve"> </w:t>
      </w:r>
    </w:p>
    <w:p w:rsidR="00287353" w:rsidRDefault="00287353" w:rsidP="00AB1BB2">
      <w:pPr>
        <w:pStyle w:val="a8"/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При проверке правильности начисления заработной платы за 2022 год в соответствии с нормативно-правовыми актами установлены нарушения</w:t>
      </w:r>
      <w:r w:rsidR="00B7293C">
        <w:rPr>
          <w:sz w:val="28"/>
          <w:szCs w:val="28"/>
        </w:rPr>
        <w:t xml:space="preserve"> в расчетах</w:t>
      </w:r>
    </w:p>
    <w:p w:rsidR="00287353" w:rsidRDefault="00287353" w:rsidP="00AB1BB2">
      <w:pPr>
        <w:pStyle w:val="a6"/>
        <w:spacing w:line="276" w:lineRule="auto"/>
        <w:ind w:lef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Выплата доплаты за увеличение объема работ сотрудникам сельских библиотек  не</w:t>
      </w:r>
      <w:r w:rsidR="00B729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обоснована, (локальными нормативными актами  МКУК  и  трудовыми договорами с работниками не </w:t>
      </w:r>
      <w:proofErr w:type="gramStart"/>
      <w:r>
        <w:rPr>
          <w:sz w:val="28"/>
          <w:szCs w:val="28"/>
        </w:rPr>
        <w:t>конкретизировано</w:t>
      </w:r>
      <w:proofErr w:type="gramEnd"/>
      <w:r>
        <w:rPr>
          <w:sz w:val="28"/>
          <w:szCs w:val="28"/>
        </w:rPr>
        <w:t xml:space="preserve">  за какую дополнительную нагрузку установлена данная доплата и ее объем; доплата за увеличение объема работ  установлена только 10  сотрудникам сельских библиотек, в то время как библиотек 17;  стоимость услуги установлена  бессистемно (не зависит от площади занимаемой библиотекой помещения)).</w:t>
      </w:r>
    </w:p>
    <w:p w:rsidR="00287353" w:rsidRDefault="00287353" w:rsidP="00AB1BB2">
      <w:pPr>
        <w:spacing w:line="276" w:lineRule="auto"/>
        <w:jc w:val="both"/>
        <w:rPr>
          <w:color w:val="000000"/>
          <w:highlight w:val="yellow"/>
        </w:rPr>
      </w:pPr>
      <w:r w:rsidRPr="00AB1BB2">
        <w:rPr>
          <w:sz w:val="28"/>
          <w:szCs w:val="28"/>
        </w:rPr>
        <w:t xml:space="preserve"> </w:t>
      </w:r>
      <w:r w:rsidR="00B7293C" w:rsidRPr="00AB1BB2">
        <w:rPr>
          <w:sz w:val="28"/>
          <w:szCs w:val="28"/>
        </w:rPr>
        <w:t xml:space="preserve">По результату контрольного мероприятия </w:t>
      </w:r>
      <w:r w:rsidR="00AB1BB2">
        <w:rPr>
          <w:sz w:val="28"/>
          <w:szCs w:val="28"/>
        </w:rPr>
        <w:t>директору Учреждения направлено представление с выявленными нарушениями и рекомендациями по устранению.</w:t>
      </w:r>
      <w:r w:rsidR="00AB1BB2" w:rsidRPr="00AB1BB2">
        <w:rPr>
          <w:sz w:val="28"/>
          <w:szCs w:val="28"/>
        </w:rPr>
        <w:t xml:space="preserve"> </w:t>
      </w:r>
      <w:r w:rsidR="00AB1BB2">
        <w:rPr>
          <w:sz w:val="28"/>
          <w:szCs w:val="28"/>
        </w:rPr>
        <w:t>Представление</w:t>
      </w:r>
      <w:r w:rsidR="00AB1BB2">
        <w:rPr>
          <w:sz w:val="28"/>
          <w:szCs w:val="28"/>
        </w:rPr>
        <w:t xml:space="preserve"> исполнено в установленные сроки. </w:t>
      </w:r>
    </w:p>
    <w:p w:rsidR="003A1C90" w:rsidRDefault="003A1C90" w:rsidP="00AB1BB2">
      <w:pPr>
        <w:spacing w:line="276" w:lineRule="auto"/>
        <w:rPr>
          <w:sz w:val="28"/>
          <w:szCs w:val="28"/>
        </w:rPr>
      </w:pPr>
    </w:p>
    <w:p w:rsidR="00AB1BB2" w:rsidRDefault="00AB1BB2" w:rsidP="00AB1BB2">
      <w:pPr>
        <w:spacing w:line="276" w:lineRule="auto"/>
        <w:rPr>
          <w:sz w:val="28"/>
          <w:szCs w:val="28"/>
        </w:rPr>
      </w:pPr>
    </w:p>
    <w:p w:rsidR="00AB1BB2" w:rsidRDefault="00AB1BB2" w:rsidP="00287353">
      <w:pPr>
        <w:rPr>
          <w:sz w:val="28"/>
          <w:szCs w:val="28"/>
        </w:rPr>
      </w:pPr>
    </w:p>
    <w:p w:rsidR="00AB1BB2" w:rsidRDefault="00AB1BB2" w:rsidP="00287353">
      <w:pPr>
        <w:rPr>
          <w:sz w:val="28"/>
          <w:szCs w:val="28"/>
        </w:rPr>
      </w:pPr>
    </w:p>
    <w:p w:rsidR="00AB1BB2" w:rsidRPr="00287353" w:rsidRDefault="00AB1BB2" w:rsidP="0028735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ревизионной комиссии                                    </w:t>
      </w:r>
      <w:proofErr w:type="spellStart"/>
      <w:r>
        <w:rPr>
          <w:sz w:val="28"/>
          <w:szCs w:val="28"/>
        </w:rPr>
        <w:t>А.Ф.Жукова</w:t>
      </w:r>
      <w:proofErr w:type="spellEnd"/>
    </w:p>
    <w:sectPr w:rsidR="00AB1BB2" w:rsidRPr="00287353" w:rsidSect="00AB1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BF" w:rsidRDefault="00D647BF" w:rsidP="00AB1BB2">
      <w:r>
        <w:separator/>
      </w:r>
    </w:p>
  </w:endnote>
  <w:endnote w:type="continuationSeparator" w:id="0">
    <w:p w:rsidR="00D647BF" w:rsidRDefault="00D647BF" w:rsidP="00AB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B2" w:rsidRDefault="00AB1B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B2" w:rsidRDefault="00AB1BB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B2" w:rsidRDefault="00AB1BB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BF" w:rsidRDefault="00D647BF" w:rsidP="00AB1BB2">
      <w:r>
        <w:separator/>
      </w:r>
    </w:p>
  </w:footnote>
  <w:footnote w:type="continuationSeparator" w:id="0">
    <w:p w:rsidR="00D647BF" w:rsidRDefault="00D647BF" w:rsidP="00AB1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B2" w:rsidRDefault="00AB1BB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00349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AB1BB2" w:rsidRDefault="00AB1BB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B1BB2" w:rsidRDefault="00AB1BB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B2" w:rsidRDefault="00AB1BB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19A6"/>
    <w:multiLevelType w:val="hybridMultilevel"/>
    <w:tmpl w:val="BAEEE16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6D56714"/>
    <w:multiLevelType w:val="hybridMultilevel"/>
    <w:tmpl w:val="49D015B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EC65793"/>
    <w:multiLevelType w:val="hybridMultilevel"/>
    <w:tmpl w:val="6F822DB8"/>
    <w:lvl w:ilvl="0" w:tplc="5808BA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9B4ABF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53"/>
    <w:rsid w:val="00287353"/>
    <w:rsid w:val="003A1C90"/>
    <w:rsid w:val="00AB1BB2"/>
    <w:rsid w:val="00B7293C"/>
    <w:rsid w:val="00D6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5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87353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73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28735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28735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8735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B1B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1BB2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1B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1BB2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5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87353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73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28735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28735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8735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B1B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1BB2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1B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1BB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2</cp:revision>
  <dcterms:created xsi:type="dcterms:W3CDTF">2023-12-15T05:00:00Z</dcterms:created>
  <dcterms:modified xsi:type="dcterms:W3CDTF">2023-12-15T05:37:00Z</dcterms:modified>
</cp:coreProperties>
</file>