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83" w:rsidRDefault="00C53537">
      <w:pPr>
        <w:pStyle w:val="1"/>
        <w:ind w:left="3080" w:right="20"/>
      </w:pPr>
      <w:proofErr w:type="gramStart"/>
      <w:r>
        <w:t>УТВЕРЖДЕН</w:t>
      </w:r>
      <w:proofErr w:type="gramEnd"/>
      <w:r>
        <w:br/>
        <w:t>решением Коллегиального органа,</w:t>
      </w:r>
      <w:r>
        <w:br/>
        <w:t>осуществляющим оценку эффективности</w:t>
      </w:r>
      <w:r>
        <w:br/>
        <w:t xml:space="preserve">функционирования антимонопольного </w:t>
      </w:r>
      <w:proofErr w:type="spellStart"/>
      <w:r>
        <w:t>комплаенса</w:t>
      </w:r>
      <w:proofErr w:type="spellEnd"/>
      <w:r>
        <w:br/>
        <w:t xml:space="preserve">администрации </w:t>
      </w:r>
      <w:r w:rsidR="00E15808">
        <w:t>Убинского</w:t>
      </w:r>
      <w:r>
        <w:t xml:space="preserve"> района Новосибирской области</w:t>
      </w:r>
    </w:p>
    <w:p w:rsidR="00912C83" w:rsidRDefault="00C53537">
      <w:pPr>
        <w:pStyle w:val="1"/>
        <w:spacing w:after="240"/>
        <w:ind w:right="20"/>
      </w:pPr>
      <w:r>
        <w:t xml:space="preserve">(протокол от </w:t>
      </w:r>
      <w:r w:rsidRPr="00E15808">
        <w:t>«</w:t>
      </w:r>
      <w:r>
        <w:t xml:space="preserve"> 13 </w:t>
      </w:r>
      <w:r w:rsidRPr="00E15808">
        <w:t>»</w:t>
      </w:r>
      <w:r>
        <w:t xml:space="preserve"> апреля 2021 № </w:t>
      </w:r>
      <w:r w:rsidRPr="00E15808">
        <w:t>1)</w:t>
      </w:r>
    </w:p>
    <w:p w:rsidR="00912C83" w:rsidRDefault="00C53537">
      <w:pPr>
        <w:pStyle w:val="11"/>
        <w:keepNext/>
        <w:keepLines/>
        <w:spacing w:before="0" w:after="236"/>
        <w:ind w:left="40"/>
      </w:pPr>
      <w:bookmarkStart w:id="0" w:name="bookmark0"/>
      <w:r>
        <w:t xml:space="preserve">Доклад об антимонопольном </w:t>
      </w:r>
      <w:proofErr w:type="spellStart"/>
      <w:r w:rsidRPr="00E15808">
        <w:t>к</w:t>
      </w:r>
      <w:r>
        <w:t>ом</w:t>
      </w:r>
      <w:r w:rsidRPr="00E15808">
        <w:t>пл</w:t>
      </w:r>
      <w:r>
        <w:t>аенсе</w:t>
      </w:r>
      <w:proofErr w:type="spellEnd"/>
      <w:r>
        <w:t xml:space="preserve"> в </w:t>
      </w:r>
      <w:r>
        <w:t>администрации</w:t>
      </w:r>
      <w:r>
        <w:br/>
      </w:r>
      <w:r w:rsidR="00E15808">
        <w:t>Убинского</w:t>
      </w:r>
      <w:r>
        <w:t xml:space="preserve"> района Новосибирской области в 2020 году</w:t>
      </w:r>
      <w:bookmarkEnd w:id="0"/>
    </w:p>
    <w:p w:rsidR="00912C83" w:rsidRDefault="00C53537">
      <w:pPr>
        <w:pStyle w:val="1"/>
        <w:spacing w:line="312" w:lineRule="exact"/>
        <w:ind w:left="20" w:right="20" w:firstLine="700"/>
        <w:jc w:val="both"/>
      </w:pPr>
      <w:r>
        <w:t>Во исполнение Указа Президента Российской Федерации от 21.12.2017 № 618</w:t>
      </w:r>
      <w:r>
        <w:br/>
        <w:t>«Об основных направлениях государственной политики по развитию конкуренции»,</w:t>
      </w:r>
      <w:r>
        <w:br/>
        <w:t xml:space="preserve">постановления администрации </w:t>
      </w:r>
      <w:r w:rsidR="00E15808">
        <w:t>Убинского</w:t>
      </w:r>
      <w:r>
        <w:t xml:space="preserve"> ра</w:t>
      </w:r>
      <w:r>
        <w:t>йона Новосибирской области</w:t>
      </w:r>
      <w:r>
        <w:br/>
        <w:t xml:space="preserve">от </w:t>
      </w:r>
      <w:r w:rsidR="00E15808">
        <w:t>12</w:t>
      </w:r>
      <w:r>
        <w:t>.1</w:t>
      </w:r>
      <w:r w:rsidR="00E15808">
        <w:t>1</w:t>
      </w:r>
      <w:r>
        <w:t xml:space="preserve">.2019 № </w:t>
      </w:r>
      <w:r w:rsidR="00E15808">
        <w:t>412-па</w:t>
      </w:r>
      <w:r>
        <w:t xml:space="preserve"> утверждено Положение о системе внутреннего обеспечения</w:t>
      </w:r>
      <w:r>
        <w:br/>
        <w:t>соответствия требованиям антимонопольного законодательства деятельности</w:t>
      </w:r>
      <w:r>
        <w:br/>
        <w:t xml:space="preserve">администрации </w:t>
      </w:r>
      <w:r w:rsidR="00E15808">
        <w:t>Убинского</w:t>
      </w:r>
      <w:r>
        <w:t xml:space="preserve"> района Новосибирской области (далее - Положение).</w:t>
      </w:r>
    </w:p>
    <w:p w:rsidR="00912C83" w:rsidRDefault="00C53537">
      <w:pPr>
        <w:pStyle w:val="1"/>
        <w:ind w:left="20" w:right="20" w:firstLine="700"/>
        <w:jc w:val="both"/>
      </w:pPr>
      <w:r>
        <w:t>На офиц</w:t>
      </w:r>
      <w:r>
        <w:t xml:space="preserve">иальном сайте </w:t>
      </w:r>
      <w:r w:rsidR="00E15808">
        <w:t>Убинского</w:t>
      </w:r>
      <w:r>
        <w:t xml:space="preserve"> района Новосибирской области (далее -</w:t>
      </w:r>
      <w:r>
        <w:br/>
        <w:t>официальный сайт) в информационно-телекоммуникационной сети «Интернет»</w:t>
      </w:r>
      <w:r>
        <w:br/>
        <w:t xml:space="preserve">создан раздел «Содействие развитию конкуренции» </w:t>
      </w:r>
      <w:r w:rsidRPr="00E15808">
        <w:t>(</w:t>
      </w:r>
      <w:proofErr w:type="spellStart"/>
      <w:r w:rsidR="00E15808" w:rsidRPr="00E15808">
        <w:t>http</w:t>
      </w:r>
      <w:proofErr w:type="spellEnd"/>
      <w:r w:rsidR="00E15808">
        <w:rPr>
          <w:lang w:val="en-US"/>
        </w:rPr>
        <w:t>s</w:t>
      </w:r>
      <w:r w:rsidR="00E15808" w:rsidRPr="00E15808">
        <w:t>://ubinadm.nso.ru/</w:t>
      </w:r>
      <w:proofErr w:type="spellStart"/>
      <w:r w:rsidR="00E15808" w:rsidRPr="00E15808">
        <w:t>page</w:t>
      </w:r>
      <w:proofErr w:type="spellEnd"/>
      <w:r w:rsidR="00E15808" w:rsidRPr="00E15808">
        <w:t>/4212</w:t>
      </w:r>
      <w:r w:rsidRPr="00E15808">
        <w:t>).</w:t>
      </w:r>
    </w:p>
    <w:p w:rsidR="00912C83" w:rsidRDefault="00C53537">
      <w:pPr>
        <w:pStyle w:val="1"/>
        <w:ind w:left="20" w:right="20" w:firstLine="700"/>
        <w:jc w:val="both"/>
      </w:pPr>
      <w:r>
        <w:t xml:space="preserve">Муниципальные служащие и </w:t>
      </w:r>
      <w:proofErr w:type="gramStart"/>
      <w:r>
        <w:t>работники</w:t>
      </w:r>
      <w:proofErr w:type="gramEnd"/>
      <w:r>
        <w:t xml:space="preserve"> замещающие должности не</w:t>
      </w:r>
      <w:r>
        <w:br/>
        <w:t>являющиеся должностями муниципальной службы, ознакомлены с Положением.</w:t>
      </w:r>
    </w:p>
    <w:p w:rsidR="00912C83" w:rsidRDefault="00C53537">
      <w:pPr>
        <w:pStyle w:val="1"/>
        <w:ind w:left="20" w:right="20" w:firstLine="700"/>
        <w:jc w:val="both"/>
      </w:pPr>
      <w:r>
        <w:t xml:space="preserve">Оценка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br/>
        <w:t>осуществляется Коллегиальным органом по результатам р</w:t>
      </w:r>
      <w:r>
        <w:t>ассмотрения доклада об</w:t>
      </w:r>
      <w:r>
        <w:br/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>.</w:t>
      </w:r>
    </w:p>
    <w:p w:rsidR="00912C83" w:rsidRDefault="00C53537">
      <w:pPr>
        <w:pStyle w:val="1"/>
        <w:ind w:left="20" w:right="20" w:firstLine="700"/>
        <w:jc w:val="both"/>
      </w:pPr>
      <w:r>
        <w:t xml:space="preserve">Согласно разделу 7 Положения доклад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br/>
        <w:t>должен содержать информацию:</w:t>
      </w:r>
    </w:p>
    <w:p w:rsidR="00912C83" w:rsidRDefault="00C53537">
      <w:pPr>
        <w:pStyle w:val="1"/>
        <w:numPr>
          <w:ilvl w:val="0"/>
          <w:numId w:val="1"/>
        </w:numPr>
        <w:tabs>
          <w:tab w:val="left" w:pos="1011"/>
        </w:tabs>
        <w:ind w:left="20" w:firstLine="700"/>
        <w:jc w:val="both"/>
      </w:pPr>
      <w:r>
        <w:t xml:space="preserve">о результатах проведенной оценки </w:t>
      </w:r>
      <w:proofErr w:type="spellStart"/>
      <w:r>
        <w:t>комплаенс</w:t>
      </w:r>
      <w:proofErr w:type="spellEnd"/>
      <w:r>
        <w:t>-рисков;</w:t>
      </w:r>
    </w:p>
    <w:p w:rsidR="00912C83" w:rsidRDefault="00C53537">
      <w:pPr>
        <w:pStyle w:val="1"/>
        <w:numPr>
          <w:ilvl w:val="0"/>
          <w:numId w:val="1"/>
        </w:numPr>
        <w:tabs>
          <w:tab w:val="left" w:pos="1011"/>
        </w:tabs>
        <w:ind w:left="20" w:right="20" w:firstLine="700"/>
        <w:jc w:val="both"/>
      </w:pPr>
      <w:r>
        <w:t xml:space="preserve">об утверждении и исполнении плана мероприятий по снижению </w:t>
      </w:r>
      <w:proofErr w:type="spellStart"/>
      <w:r>
        <w:t>к</w:t>
      </w:r>
      <w:r>
        <w:t>омплаен</w:t>
      </w:r>
      <w:proofErr w:type="gramStart"/>
      <w:r>
        <w:t>с</w:t>
      </w:r>
      <w:proofErr w:type="spellEnd"/>
      <w:r>
        <w:t>-</w:t>
      </w:r>
      <w:proofErr w:type="gramEnd"/>
      <w:r>
        <w:br/>
        <w:t>рисков;</w:t>
      </w:r>
    </w:p>
    <w:p w:rsidR="00912C83" w:rsidRDefault="00C53537">
      <w:pPr>
        <w:pStyle w:val="1"/>
        <w:numPr>
          <w:ilvl w:val="0"/>
          <w:numId w:val="1"/>
        </w:numPr>
        <w:tabs>
          <w:tab w:val="left" w:pos="1011"/>
        </w:tabs>
        <w:ind w:left="20" w:right="20" w:firstLine="700"/>
        <w:jc w:val="both"/>
      </w:pPr>
      <w:r>
        <w:t>о достижении ключевых показателей эффективности функционирования в</w:t>
      </w:r>
      <w:r>
        <w:br/>
        <w:t xml:space="preserve">администрации антимонопольного </w:t>
      </w:r>
      <w:proofErr w:type="spellStart"/>
      <w:r>
        <w:t>комплаенса</w:t>
      </w:r>
      <w:proofErr w:type="spellEnd"/>
      <w:r>
        <w:t>.</w:t>
      </w:r>
    </w:p>
    <w:p w:rsidR="00912C83" w:rsidRDefault="00C53537">
      <w:pPr>
        <w:pStyle w:val="1"/>
        <w:ind w:left="20" w:right="20" w:firstLine="700"/>
        <w:jc w:val="both"/>
      </w:pPr>
      <w:r>
        <w:t>Функции уполномоченных подразделений, ответственных за внедрение</w:t>
      </w:r>
      <w:r>
        <w:br/>
        <w:t>системы внутреннего обеспечения соответствия требованиям антимо</w:t>
      </w:r>
      <w:r>
        <w:t>нопольного</w:t>
      </w:r>
      <w:r>
        <w:br/>
        <w:t xml:space="preserve">законодательства и за осуществление контроля за его исполнением возложены </w:t>
      </w:r>
      <w:proofErr w:type="gramStart"/>
      <w:r>
        <w:t>на</w:t>
      </w:r>
      <w:proofErr w:type="gramEnd"/>
      <w:r>
        <w:t>:</w:t>
      </w:r>
    </w:p>
    <w:p w:rsidR="00912C83" w:rsidRDefault="00A14D33">
      <w:pPr>
        <w:pStyle w:val="1"/>
        <w:numPr>
          <w:ilvl w:val="0"/>
          <w:numId w:val="2"/>
        </w:numPr>
        <w:tabs>
          <w:tab w:val="left" w:pos="1011"/>
        </w:tabs>
        <w:ind w:left="20" w:firstLine="700"/>
        <w:jc w:val="both"/>
      </w:pPr>
      <w:r>
        <w:t>управление экономики и планирования, имущества и земельных отношений</w:t>
      </w:r>
      <w:r w:rsidR="00C53537">
        <w:t xml:space="preserve"> администрации района</w:t>
      </w:r>
      <w:r w:rsidR="00C53537">
        <w:t>:</w:t>
      </w:r>
    </w:p>
    <w:p w:rsidR="00912C83" w:rsidRDefault="00C53537">
      <w:pPr>
        <w:pStyle w:val="1"/>
        <w:numPr>
          <w:ilvl w:val="0"/>
          <w:numId w:val="3"/>
        </w:numPr>
        <w:tabs>
          <w:tab w:val="left" w:pos="1011"/>
        </w:tabs>
        <w:ind w:left="20" w:right="20" w:firstLine="700"/>
        <w:jc w:val="both"/>
      </w:pPr>
      <w:r>
        <w:t>подготовка и представление Главе нормативно правового акта об</w:t>
      </w:r>
      <w:r>
        <w:br/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 xml:space="preserve"> (внесение изменений в </w:t>
      </w:r>
      <w:r>
        <w:t xml:space="preserve">антимонопольный </w:t>
      </w:r>
      <w:proofErr w:type="spellStart"/>
      <w:r>
        <w:t>комплаенс</w:t>
      </w:r>
      <w:proofErr w:type="spellEnd"/>
      <w:r>
        <w:t>),</w:t>
      </w:r>
      <w:r>
        <w:br/>
        <w:t>а так же внутренних документов, регламентирующих процедуры антимонопольного</w:t>
      </w:r>
      <w:r>
        <w:br/>
      </w:r>
      <w:proofErr w:type="spellStart"/>
      <w:r>
        <w:t>комплаенса</w:t>
      </w:r>
      <w:proofErr w:type="spellEnd"/>
      <w:r>
        <w:t>;</w:t>
      </w:r>
    </w:p>
    <w:p w:rsidR="00912C83" w:rsidRDefault="00C53537">
      <w:pPr>
        <w:pStyle w:val="1"/>
        <w:numPr>
          <w:ilvl w:val="0"/>
          <w:numId w:val="3"/>
        </w:numPr>
        <w:tabs>
          <w:tab w:val="left" w:pos="1011"/>
        </w:tabs>
        <w:ind w:left="20" w:right="20" w:firstLine="700"/>
        <w:jc w:val="both"/>
      </w:pPr>
      <w:r>
        <w:t xml:space="preserve">подготовка карты </w:t>
      </w:r>
      <w:proofErr w:type="spellStart"/>
      <w:r>
        <w:t>комплаенс</w:t>
      </w:r>
      <w:proofErr w:type="spellEnd"/>
      <w:r>
        <w:t>-рисков администрации, формирование перечня</w:t>
      </w:r>
      <w:r>
        <w:br/>
        <w:t xml:space="preserve">ключевых показателей эффективности антимонопольного </w:t>
      </w:r>
      <w:proofErr w:type="spellStart"/>
      <w:r>
        <w:t>комплаенса</w:t>
      </w:r>
      <w:proofErr w:type="spellEnd"/>
      <w:r>
        <w:t>, разраб</w:t>
      </w:r>
      <w:r>
        <w:t>отка</w:t>
      </w:r>
      <w:r>
        <w:br/>
        <w:t>плана мероприятий по снижению рисков нарушения антимонопольного</w:t>
      </w:r>
      <w:r>
        <w:br/>
        <w:t>законодательства на основании предложений структурных подразделений</w:t>
      </w:r>
      <w:r>
        <w:br/>
        <w:t>администрации;</w:t>
      </w:r>
    </w:p>
    <w:p w:rsidR="00912C83" w:rsidRDefault="00C53537">
      <w:pPr>
        <w:pStyle w:val="1"/>
        <w:numPr>
          <w:ilvl w:val="0"/>
          <w:numId w:val="3"/>
        </w:numPr>
        <w:tabs>
          <w:tab w:val="left" w:pos="1001"/>
        </w:tabs>
        <w:ind w:left="20" w:right="20" w:firstLine="700"/>
        <w:jc w:val="both"/>
      </w:pPr>
      <w:proofErr w:type="gramStart"/>
      <w:r>
        <w:t xml:space="preserve">подготовка ежегодного доклада об антимонопольном </w:t>
      </w:r>
      <w:proofErr w:type="spellStart"/>
      <w:r>
        <w:t>комплаенсе</w:t>
      </w:r>
      <w:proofErr w:type="spellEnd"/>
      <w:r>
        <w:t xml:space="preserve"> на</w:t>
      </w:r>
      <w:r>
        <w:br/>
        <w:t>основании информации структурных подразде</w:t>
      </w:r>
      <w:r>
        <w:t>лений администрации и представление</w:t>
      </w:r>
      <w:r>
        <w:br/>
      </w:r>
      <w:r>
        <w:lastRenderedPageBreak/>
        <w:t>Главе района;</w:t>
      </w:r>
      <w:proofErr w:type="gramEnd"/>
    </w:p>
    <w:p w:rsidR="00912C83" w:rsidRDefault="00C53537">
      <w:pPr>
        <w:pStyle w:val="1"/>
        <w:numPr>
          <w:ilvl w:val="0"/>
          <w:numId w:val="3"/>
        </w:numPr>
        <w:tabs>
          <w:tab w:val="left" w:pos="1001"/>
        </w:tabs>
        <w:ind w:left="20" w:right="20" w:firstLine="700"/>
        <w:jc w:val="both"/>
      </w:pPr>
      <w:r>
        <w:t>организация взаимодействия с другими структурными подразделениями</w:t>
      </w:r>
      <w:r>
        <w:br/>
        <w:t xml:space="preserve">администрации по вопросам, связанным </w:t>
      </w:r>
      <w:proofErr w:type="gramStart"/>
      <w:r>
        <w:t>с</w:t>
      </w:r>
      <w:proofErr w:type="gramEnd"/>
      <w:r>
        <w:t xml:space="preserve"> антимонопольным </w:t>
      </w:r>
      <w:proofErr w:type="spellStart"/>
      <w:r>
        <w:t>комплаенсом</w:t>
      </w:r>
      <w:proofErr w:type="spellEnd"/>
      <w:r>
        <w:t>;</w:t>
      </w:r>
    </w:p>
    <w:p w:rsidR="00912C83" w:rsidRDefault="00C53537">
      <w:pPr>
        <w:pStyle w:val="1"/>
        <w:numPr>
          <w:ilvl w:val="0"/>
          <w:numId w:val="3"/>
        </w:numPr>
        <w:tabs>
          <w:tab w:val="left" w:pos="1001"/>
        </w:tabs>
        <w:ind w:left="20" w:right="20" w:firstLine="700"/>
        <w:jc w:val="both"/>
      </w:pPr>
      <w:r>
        <w:t>координация взаимодействия с коллегиальным органом по формированию в</w:t>
      </w:r>
      <w:r>
        <w:br/>
        <w:t>адм</w:t>
      </w:r>
      <w:r>
        <w:t xml:space="preserve">инистрации антимонопольного </w:t>
      </w:r>
      <w:proofErr w:type="spellStart"/>
      <w:r>
        <w:t>комплаенса</w:t>
      </w:r>
      <w:proofErr w:type="spellEnd"/>
      <w:r>
        <w:t>;</w:t>
      </w:r>
    </w:p>
    <w:p w:rsidR="00912C83" w:rsidRDefault="00C53537">
      <w:pPr>
        <w:pStyle w:val="1"/>
        <w:numPr>
          <w:ilvl w:val="0"/>
          <w:numId w:val="3"/>
        </w:numPr>
        <w:tabs>
          <w:tab w:val="left" w:pos="1001"/>
        </w:tabs>
        <w:ind w:left="20" w:right="20" w:firstLine="700"/>
        <w:jc w:val="both"/>
      </w:pPr>
      <w:r>
        <w:t xml:space="preserve">иные функции, связанные с функционированием </w:t>
      </w:r>
      <w:proofErr w:type="gramStart"/>
      <w:r>
        <w:t>антимонопольного</w:t>
      </w:r>
      <w:proofErr w:type="gramEnd"/>
      <w:r>
        <w:br/>
      </w:r>
      <w:proofErr w:type="spellStart"/>
      <w:r>
        <w:t>комплаенса</w:t>
      </w:r>
      <w:proofErr w:type="spellEnd"/>
      <w:r>
        <w:t>.</w:t>
      </w:r>
    </w:p>
    <w:p w:rsidR="00912C83" w:rsidRDefault="00856213">
      <w:pPr>
        <w:pStyle w:val="1"/>
        <w:numPr>
          <w:ilvl w:val="0"/>
          <w:numId w:val="2"/>
        </w:numPr>
        <w:tabs>
          <w:tab w:val="left" w:pos="1001"/>
        </w:tabs>
        <w:ind w:left="20" w:firstLine="700"/>
        <w:jc w:val="both"/>
      </w:pPr>
      <w:r>
        <w:t>юридический отдел</w:t>
      </w:r>
      <w:r w:rsidR="00C53537">
        <w:t xml:space="preserve"> администрации района:</w:t>
      </w:r>
    </w:p>
    <w:p w:rsidR="00912C83" w:rsidRDefault="00C53537">
      <w:pPr>
        <w:pStyle w:val="1"/>
        <w:numPr>
          <w:ilvl w:val="0"/>
          <w:numId w:val="3"/>
        </w:numPr>
        <w:tabs>
          <w:tab w:val="left" w:pos="1001"/>
        </w:tabs>
        <w:ind w:left="20" w:right="20" w:firstLine="700"/>
        <w:jc w:val="both"/>
      </w:pPr>
      <w:r>
        <w:t>выявление конфликта интересов в деятельности сотрудников и структурных</w:t>
      </w:r>
      <w:r>
        <w:br/>
        <w:t>подразделений адм</w:t>
      </w:r>
      <w:r>
        <w:t>инистрации, разработка предложений по их исключению;</w:t>
      </w:r>
    </w:p>
    <w:p w:rsidR="00912C83" w:rsidRDefault="00C53537">
      <w:pPr>
        <w:pStyle w:val="1"/>
        <w:numPr>
          <w:ilvl w:val="0"/>
          <w:numId w:val="3"/>
        </w:numPr>
        <w:tabs>
          <w:tab w:val="left" w:pos="1001"/>
        </w:tabs>
        <w:ind w:left="20" w:right="20" w:firstLine="700"/>
        <w:jc w:val="both"/>
      </w:pPr>
      <w:r>
        <w:t>участие во взаимодействие с антимонопольным органом, касающееся</w:t>
      </w:r>
      <w:r>
        <w:br/>
        <w:t>вопросов, связанных с проводимыми проверками;</w:t>
      </w:r>
    </w:p>
    <w:p w:rsidR="00912C83" w:rsidRDefault="00C53537">
      <w:pPr>
        <w:pStyle w:val="1"/>
        <w:numPr>
          <w:ilvl w:val="0"/>
          <w:numId w:val="3"/>
        </w:numPr>
        <w:tabs>
          <w:tab w:val="left" w:pos="1001"/>
        </w:tabs>
        <w:ind w:left="20" w:right="20" w:firstLine="700"/>
        <w:jc w:val="both"/>
      </w:pPr>
      <w:r>
        <w:t>информирование Главы района о внутренних документах, которые могут</w:t>
      </w:r>
      <w:r>
        <w:br/>
        <w:t>повлечь, нарушение антимон</w:t>
      </w:r>
      <w:r>
        <w:t>опольного законодательства;</w:t>
      </w:r>
    </w:p>
    <w:p w:rsidR="00912C83" w:rsidRDefault="00C53537">
      <w:pPr>
        <w:pStyle w:val="1"/>
        <w:numPr>
          <w:ilvl w:val="0"/>
          <w:numId w:val="3"/>
        </w:numPr>
        <w:tabs>
          <w:tab w:val="left" w:pos="1001"/>
        </w:tabs>
        <w:ind w:left="20" w:firstLine="700"/>
        <w:jc w:val="both"/>
      </w:pPr>
      <w:r>
        <w:t>ознакомление сотрудников с настоящим Положением;</w:t>
      </w:r>
    </w:p>
    <w:p w:rsidR="00912C83" w:rsidRDefault="00C53537">
      <w:pPr>
        <w:pStyle w:val="1"/>
        <w:numPr>
          <w:ilvl w:val="0"/>
          <w:numId w:val="3"/>
        </w:numPr>
        <w:tabs>
          <w:tab w:val="left" w:pos="1001"/>
        </w:tabs>
        <w:ind w:left="20" w:right="20" w:firstLine="700"/>
        <w:jc w:val="both"/>
      </w:pPr>
      <w:r>
        <w:t>информирование при приеме в администрацию о необходимости соблюдения</w:t>
      </w:r>
      <w:r w:rsidR="002E5BFD">
        <w:t xml:space="preserve"> </w:t>
      </w:r>
      <w:r>
        <w:t>антимонопольного законодательства;</w:t>
      </w:r>
    </w:p>
    <w:p w:rsidR="00912C83" w:rsidRDefault="00C53537">
      <w:pPr>
        <w:pStyle w:val="1"/>
        <w:numPr>
          <w:ilvl w:val="0"/>
          <w:numId w:val="3"/>
        </w:numPr>
        <w:tabs>
          <w:tab w:val="left" w:pos="1001"/>
        </w:tabs>
        <w:ind w:left="20" w:right="20" w:firstLine="700"/>
        <w:jc w:val="both"/>
      </w:pPr>
      <w:r>
        <w:t xml:space="preserve">выявление и оценка в рамках своей компетенции </w:t>
      </w:r>
      <w:proofErr w:type="spellStart"/>
      <w:r>
        <w:t>комплаенс</w:t>
      </w:r>
      <w:proofErr w:type="spellEnd"/>
      <w:r>
        <w:t>-рисков</w:t>
      </w:r>
      <w:r>
        <w:br/>
        <w:t>подготовка п</w:t>
      </w:r>
      <w:r>
        <w:t xml:space="preserve">редложений по снижению </w:t>
      </w:r>
      <w:proofErr w:type="spellStart"/>
      <w:r>
        <w:t>комплаенс</w:t>
      </w:r>
      <w:proofErr w:type="spellEnd"/>
      <w:r>
        <w:t>-рисков;</w:t>
      </w:r>
    </w:p>
    <w:p w:rsidR="00912C83" w:rsidRDefault="00C53537">
      <w:pPr>
        <w:pStyle w:val="1"/>
        <w:numPr>
          <w:ilvl w:val="0"/>
          <w:numId w:val="3"/>
        </w:numPr>
        <w:tabs>
          <w:tab w:val="left" w:pos="1001"/>
        </w:tabs>
        <w:ind w:left="20" w:right="20" w:firstLine="700"/>
        <w:jc w:val="both"/>
      </w:pPr>
      <w:r>
        <w:t xml:space="preserve">иные функции, связанные с функционированием </w:t>
      </w:r>
      <w:proofErr w:type="gramStart"/>
      <w:r>
        <w:t>антимонопольного</w:t>
      </w:r>
      <w:proofErr w:type="gramEnd"/>
      <w:r>
        <w:br/>
      </w:r>
      <w:proofErr w:type="spellStart"/>
      <w:r>
        <w:t>комплаенса</w:t>
      </w:r>
      <w:proofErr w:type="spellEnd"/>
      <w:r>
        <w:t>.</w:t>
      </w:r>
    </w:p>
    <w:p w:rsidR="00912C83" w:rsidRDefault="00C53537" w:rsidP="00856213">
      <w:pPr>
        <w:pStyle w:val="1"/>
        <w:ind w:left="20" w:right="20" w:firstLine="700"/>
        <w:jc w:val="both"/>
      </w:pPr>
      <w:r>
        <w:t xml:space="preserve">В целях выявления и оценки </w:t>
      </w:r>
      <w:proofErr w:type="spellStart"/>
      <w:r>
        <w:t>комплаенс</w:t>
      </w:r>
      <w:proofErr w:type="spellEnd"/>
      <w:r>
        <w:t xml:space="preserve">-рисков </w:t>
      </w:r>
      <w:r w:rsidR="00856213">
        <w:t xml:space="preserve">юридическим </w:t>
      </w:r>
      <w:r>
        <w:t xml:space="preserve">отделом </w:t>
      </w:r>
      <w:r>
        <w:t xml:space="preserve">администрации района проведена следующая </w:t>
      </w:r>
      <w:r w:rsidR="002E5BFD">
        <w:t>р</w:t>
      </w:r>
      <w:r>
        <w:t>абота:</w:t>
      </w:r>
    </w:p>
    <w:p w:rsidR="00912C83" w:rsidRDefault="00C53537">
      <w:pPr>
        <w:pStyle w:val="1"/>
        <w:numPr>
          <w:ilvl w:val="0"/>
          <w:numId w:val="3"/>
        </w:numPr>
        <w:tabs>
          <w:tab w:val="left" w:pos="1001"/>
        </w:tabs>
        <w:ind w:left="20" w:right="20" w:firstLine="700"/>
        <w:jc w:val="both"/>
      </w:pPr>
      <w:r>
        <w:t>анализ выявлен</w:t>
      </w:r>
      <w:r>
        <w:t>ных нарушений антимонопольного законодательства в</w:t>
      </w:r>
      <w:r>
        <w:br/>
        <w:t>деятельности администрации за 2020 год (наличие предостережений,</w:t>
      </w:r>
      <w:r>
        <w:br/>
        <w:t>предупреждений, штрафов, жалоб, возбужденных дел) - нет;</w:t>
      </w:r>
    </w:p>
    <w:p w:rsidR="00912C83" w:rsidRDefault="00C53537">
      <w:pPr>
        <w:pStyle w:val="1"/>
        <w:numPr>
          <w:ilvl w:val="0"/>
          <w:numId w:val="3"/>
        </w:numPr>
        <w:tabs>
          <w:tab w:val="left" w:pos="1001"/>
        </w:tabs>
        <w:ind w:left="20" w:right="20" w:firstLine="700"/>
        <w:jc w:val="both"/>
      </w:pPr>
      <w:r>
        <w:t>анализ действующих нормативных актов и проектов нормативных актов</w:t>
      </w:r>
      <w:r>
        <w:br/>
        <w:t>администрации на п</w:t>
      </w:r>
      <w:r>
        <w:t>редмет их соответствия антимонопольному законодательству -</w:t>
      </w:r>
      <w:r>
        <w:br/>
        <w:t>несоответствий нет, замечаний на проекты нормативных правовых актов не</w:t>
      </w:r>
      <w:r>
        <w:br/>
        <w:t>поступило, рассмотрено всего 118 проектов нормативных правовых актов, все</w:t>
      </w:r>
      <w:r>
        <w:br/>
        <w:t>приняты;</w:t>
      </w:r>
    </w:p>
    <w:p w:rsidR="00912C83" w:rsidRDefault="00C53537">
      <w:pPr>
        <w:pStyle w:val="1"/>
        <w:numPr>
          <w:ilvl w:val="0"/>
          <w:numId w:val="3"/>
        </w:numPr>
        <w:tabs>
          <w:tab w:val="left" w:pos="1001"/>
        </w:tabs>
        <w:ind w:left="20" w:right="20" w:firstLine="700"/>
        <w:jc w:val="both"/>
      </w:pPr>
      <w:r>
        <w:t xml:space="preserve">сбор сведений в структурных подразделениях </w:t>
      </w:r>
      <w:r>
        <w:t>администрации о наличии</w:t>
      </w:r>
      <w:r>
        <w:br/>
        <w:t>нарушений антимонопольного законодательства - сведений о наличии нарушений</w:t>
      </w:r>
      <w:r>
        <w:br/>
        <w:t>антимонопольного законодательства нет;</w:t>
      </w:r>
    </w:p>
    <w:p w:rsidR="00912C83" w:rsidRDefault="00C53537">
      <w:pPr>
        <w:pStyle w:val="1"/>
        <w:numPr>
          <w:ilvl w:val="0"/>
          <w:numId w:val="3"/>
        </w:numPr>
        <w:tabs>
          <w:tab w:val="left" w:pos="1001"/>
        </w:tabs>
        <w:ind w:left="20" w:right="20" w:firstLine="700"/>
        <w:jc w:val="both"/>
      </w:pPr>
      <w:r>
        <w:t>конфликт интересов в деятельности сотрудников и структурных</w:t>
      </w:r>
      <w:r>
        <w:br/>
        <w:t>подразделений администрации не выявлен;</w:t>
      </w:r>
    </w:p>
    <w:p w:rsidR="00912C83" w:rsidRDefault="00C53537" w:rsidP="00E15808">
      <w:pPr>
        <w:pStyle w:val="1"/>
        <w:numPr>
          <w:ilvl w:val="0"/>
          <w:numId w:val="3"/>
        </w:numPr>
        <w:tabs>
          <w:tab w:val="left" w:pos="993"/>
        </w:tabs>
        <w:ind w:left="20" w:right="20" w:firstLine="700"/>
        <w:jc w:val="both"/>
      </w:pPr>
      <w:r>
        <w:t>внутренних докумен</w:t>
      </w:r>
      <w:r>
        <w:t xml:space="preserve">тов, которые </w:t>
      </w:r>
      <w:proofErr w:type="gramStart"/>
      <w:r>
        <w:t>могут повлечь нарушение</w:t>
      </w:r>
      <w:r>
        <w:br/>
        <w:t>антимонопольного законодательства администрацией района не принималось</w:t>
      </w:r>
      <w:proofErr w:type="gramEnd"/>
      <w:r>
        <w:t>;</w:t>
      </w:r>
    </w:p>
    <w:p w:rsidR="00912C83" w:rsidRDefault="00C53537">
      <w:pPr>
        <w:pStyle w:val="1"/>
        <w:numPr>
          <w:ilvl w:val="0"/>
          <w:numId w:val="3"/>
        </w:numPr>
        <w:tabs>
          <w:tab w:val="left" w:pos="1234"/>
        </w:tabs>
        <w:ind w:left="20" w:firstLine="700"/>
        <w:jc w:val="both"/>
      </w:pPr>
      <w:r>
        <w:t>организовано информирование при приеме в администрацию о</w:t>
      </w:r>
    </w:p>
    <w:p w:rsidR="00912C83" w:rsidRDefault="00C53537">
      <w:pPr>
        <w:pStyle w:val="1"/>
        <w:tabs>
          <w:tab w:val="center" w:pos="3318"/>
          <w:tab w:val="right" w:pos="7014"/>
          <w:tab w:val="right" w:pos="9913"/>
        </w:tabs>
        <w:ind w:left="20"/>
        <w:jc w:val="both"/>
      </w:pPr>
      <w:r>
        <w:t>необходимости</w:t>
      </w:r>
      <w:r>
        <w:tab/>
        <w:t>соблюдения</w:t>
      </w:r>
      <w:r>
        <w:tab/>
        <w:t>антимонопольного</w:t>
      </w:r>
      <w:r>
        <w:tab/>
        <w:t>законодательства,</w:t>
      </w:r>
    </w:p>
    <w:p w:rsidR="00912C83" w:rsidRDefault="00C53537">
      <w:pPr>
        <w:pStyle w:val="1"/>
        <w:ind w:left="20"/>
        <w:jc w:val="both"/>
      </w:pPr>
      <w:proofErr w:type="gramStart"/>
      <w:r>
        <w:t>проинформированы</w:t>
      </w:r>
      <w:proofErr w:type="gramEnd"/>
      <w:r>
        <w:t xml:space="preserve"> </w:t>
      </w:r>
      <w:r w:rsidR="00856213">
        <w:t>11</w:t>
      </w:r>
      <w:r>
        <w:t xml:space="preserve"> человек.</w:t>
      </w:r>
    </w:p>
    <w:p w:rsidR="00912C83" w:rsidRDefault="00C53537">
      <w:pPr>
        <w:pStyle w:val="1"/>
        <w:ind w:left="20" w:right="20" w:firstLine="700"/>
        <w:jc w:val="both"/>
      </w:pPr>
      <w:proofErr w:type="gramStart"/>
      <w:r>
        <w:t>С</w:t>
      </w:r>
      <w:r>
        <w:t xml:space="preserve"> целью выявления нарушений антимонопольного законодательства в</w:t>
      </w:r>
      <w:r>
        <w:br/>
        <w:t>деятельности администрации района в текущем году размещено на официальном</w:t>
      </w:r>
      <w:r>
        <w:br/>
        <w:t xml:space="preserve">сайте </w:t>
      </w:r>
      <w:r w:rsidRPr="00E15808">
        <w:t>(</w:t>
      </w:r>
      <w:proofErr w:type="spellStart"/>
      <w:r w:rsidR="00856213" w:rsidRPr="00856213">
        <w:t>http</w:t>
      </w:r>
      <w:proofErr w:type="spellEnd"/>
      <w:r w:rsidR="00856213">
        <w:rPr>
          <w:lang w:val="en-US"/>
        </w:rPr>
        <w:t>s</w:t>
      </w:r>
      <w:r w:rsidR="00856213" w:rsidRPr="00856213">
        <w:t>://ubinadm.nso.ru/</w:t>
      </w:r>
      <w:proofErr w:type="spellStart"/>
      <w:r w:rsidR="00856213" w:rsidRPr="00856213">
        <w:t>page</w:t>
      </w:r>
      <w:proofErr w:type="spellEnd"/>
      <w:r w:rsidR="00856213" w:rsidRPr="00856213">
        <w:t>/4213</w:t>
      </w:r>
      <w:r w:rsidRPr="00E15808">
        <w:t xml:space="preserve">) </w:t>
      </w:r>
      <w:r>
        <w:t>уведомление о начале сбора замеча</w:t>
      </w:r>
      <w:r>
        <w:t>ний и</w:t>
      </w:r>
      <w:r>
        <w:br/>
        <w:t>предложений организаций и граждан по вопросу соответствия антимонопольному</w:t>
      </w:r>
      <w:r>
        <w:br/>
        <w:t xml:space="preserve">законодательству нормативных правовых актов администрации </w:t>
      </w:r>
      <w:r w:rsidR="00856213">
        <w:t>Убинского</w:t>
      </w:r>
      <w:r>
        <w:t xml:space="preserve"> района</w:t>
      </w:r>
      <w:r>
        <w:br/>
        <w:t>Новосибирской области - по истечению срока предложений не поступило.</w:t>
      </w:r>
      <w:proofErr w:type="gramEnd"/>
    </w:p>
    <w:p w:rsidR="00912C83" w:rsidRDefault="00C53537">
      <w:pPr>
        <w:pStyle w:val="1"/>
        <w:ind w:left="20" w:right="40" w:firstLine="720"/>
        <w:jc w:val="both"/>
      </w:pPr>
      <w:r>
        <w:lastRenderedPageBreak/>
        <w:t>Согласно Положения по результа</w:t>
      </w:r>
      <w:r>
        <w:t>там проведения оценки рисков, составляется</w:t>
      </w:r>
      <w:r>
        <w:br/>
        <w:t xml:space="preserve">карта </w:t>
      </w:r>
      <w:proofErr w:type="spellStart"/>
      <w:r>
        <w:t>комплаенс</w:t>
      </w:r>
      <w:proofErr w:type="spellEnd"/>
      <w:r>
        <w:t xml:space="preserve">-рисков ежегодно до 10 февраля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912C83" w:rsidRDefault="00C53537">
      <w:pPr>
        <w:pStyle w:val="1"/>
        <w:ind w:left="20" w:right="40" w:firstLine="720"/>
        <w:jc w:val="both"/>
      </w:pPr>
      <w:r>
        <w:t>На основе проведенной оценки рисков нарушения антимонопольного</w:t>
      </w:r>
      <w:r>
        <w:br/>
        <w:t>законодательства составлена карта рисков, в которую включены: вид риска пр</w:t>
      </w:r>
      <w:r>
        <w:t>ичины</w:t>
      </w:r>
      <w:r>
        <w:br/>
        <w:t>и условия возникновения, уровень:</w:t>
      </w:r>
    </w:p>
    <w:p w:rsidR="00912C83" w:rsidRDefault="00C53537">
      <w:pPr>
        <w:pStyle w:val="1"/>
        <w:numPr>
          <w:ilvl w:val="0"/>
          <w:numId w:val="4"/>
        </w:numPr>
        <w:tabs>
          <w:tab w:val="left" w:pos="1047"/>
        </w:tabs>
        <w:ind w:left="20" w:right="40" w:firstLine="720"/>
        <w:jc w:val="both"/>
      </w:pPr>
      <w:r>
        <w:t>Нарушение антимонопольного законодательства при заключении договоров</w:t>
      </w:r>
      <w:r>
        <w:br/>
        <w:t>аренды, договоров безвозмездного пользования, договоров доверительного</w:t>
      </w:r>
      <w:r>
        <w:br/>
        <w:t>управления, иных договоров, предусматривающих переход прав в отношении</w:t>
      </w:r>
      <w:r>
        <w:br/>
        <w:t>муниц</w:t>
      </w:r>
      <w:r>
        <w:t>ипального имущества и земельных участков.</w:t>
      </w:r>
    </w:p>
    <w:p w:rsidR="00912C83" w:rsidRDefault="00C53537">
      <w:pPr>
        <w:pStyle w:val="1"/>
        <w:ind w:left="20" w:right="40" w:firstLine="720"/>
        <w:jc w:val="both"/>
      </w:pPr>
      <w:r>
        <w:t xml:space="preserve">Возможными причинами (условиями) возникновения риска являются: </w:t>
      </w:r>
      <w:proofErr w:type="gramStart"/>
      <w:r>
        <w:t>не</w:t>
      </w:r>
      <w:r>
        <w:br/>
        <w:t>размещение</w:t>
      </w:r>
      <w:proofErr w:type="gramEnd"/>
      <w:r>
        <w:t xml:space="preserve"> в соответствии с законодательством Российской Федерации информации</w:t>
      </w:r>
      <w:r>
        <w:br/>
        <w:t>о проведении обязательных торгов. Нарушение сроков размещения информац</w:t>
      </w:r>
      <w:r>
        <w:t>ии о</w:t>
      </w:r>
      <w:r>
        <w:br/>
        <w:t>проведении торгов. Установление требования о необходимости предоставления</w:t>
      </w:r>
      <w:r>
        <w:br/>
        <w:t>документов, не предусмотренных Законом. Установление требования о внесение</w:t>
      </w:r>
      <w:r>
        <w:br/>
        <w:t>задатка в размере, превышающем установленным Законом. Ограничение доступа</w:t>
      </w:r>
      <w:r>
        <w:br/>
        <w:t>участников к процедуре торго</w:t>
      </w:r>
      <w:r>
        <w:t>в.</w:t>
      </w:r>
    </w:p>
    <w:p w:rsidR="00912C83" w:rsidRDefault="00C53537">
      <w:pPr>
        <w:pStyle w:val="1"/>
        <w:ind w:left="20" w:firstLine="720"/>
        <w:jc w:val="both"/>
      </w:pPr>
      <w:r>
        <w:t>Риску присвоен высокий уровень.</w:t>
      </w:r>
    </w:p>
    <w:p w:rsidR="00912C83" w:rsidRDefault="00C53537">
      <w:pPr>
        <w:pStyle w:val="1"/>
        <w:numPr>
          <w:ilvl w:val="0"/>
          <w:numId w:val="4"/>
        </w:numPr>
        <w:tabs>
          <w:tab w:val="left" w:pos="1254"/>
        </w:tabs>
        <w:ind w:left="20" w:right="40" w:firstLine="720"/>
        <w:jc w:val="both"/>
      </w:pPr>
      <w:r>
        <w:t>Нарушение антимонопольного законодательства при осуществлении</w:t>
      </w:r>
      <w:r>
        <w:br/>
        <w:t xml:space="preserve">закупок товаров, работ, услуг для нужд </w:t>
      </w:r>
      <w:r w:rsidR="00856213">
        <w:t>Убинского</w:t>
      </w:r>
      <w:r>
        <w:t xml:space="preserve"> района Новосибирской области.</w:t>
      </w:r>
    </w:p>
    <w:p w:rsidR="00912C83" w:rsidRDefault="00C53537">
      <w:pPr>
        <w:pStyle w:val="1"/>
        <w:ind w:left="20" w:right="40" w:firstLine="720"/>
        <w:jc w:val="both"/>
      </w:pPr>
      <w:r>
        <w:t>Возможными причинами (условиями) возникновения риска являются: излишне</w:t>
      </w:r>
      <w:r>
        <w:br/>
      </w:r>
      <w:r>
        <w:t>установленные требования к участникам закупки, требования о предоставлении</w:t>
      </w:r>
      <w:r>
        <w:br/>
        <w:t>документов, не предусмотренных законодательством РФ, нарушение порядка</w:t>
      </w:r>
      <w:r>
        <w:br/>
        <w:t>проведения закупочных процедур (установление неправомерных сроков окончания</w:t>
      </w:r>
      <w:r>
        <w:br/>
        <w:t>подачи заявок участниками при публ</w:t>
      </w:r>
      <w:r>
        <w:t>икациях извещений о закупках товаров, работ</w:t>
      </w:r>
      <w:r>
        <w:br/>
        <w:t>услуг, конкурентными способами).</w:t>
      </w:r>
    </w:p>
    <w:p w:rsidR="00912C83" w:rsidRDefault="00C53537">
      <w:pPr>
        <w:pStyle w:val="1"/>
        <w:ind w:left="20" w:firstLine="720"/>
        <w:jc w:val="both"/>
      </w:pPr>
      <w:r>
        <w:t>Риску присвоен высокий уровень.</w:t>
      </w:r>
    </w:p>
    <w:p w:rsidR="00912C83" w:rsidRDefault="00C53537" w:rsidP="00E15808">
      <w:pPr>
        <w:pStyle w:val="1"/>
        <w:numPr>
          <w:ilvl w:val="0"/>
          <w:numId w:val="4"/>
        </w:numPr>
        <w:tabs>
          <w:tab w:val="left" w:pos="993"/>
          <w:tab w:val="right" w:pos="8687"/>
          <w:tab w:val="right" w:pos="10046"/>
        </w:tabs>
        <w:ind w:left="20" w:firstLine="720"/>
        <w:jc w:val="both"/>
      </w:pPr>
      <w:r>
        <w:t>Нарушение антимонопольного законодательства</w:t>
      </w:r>
      <w:r w:rsidR="00E15808">
        <w:t xml:space="preserve"> </w:t>
      </w:r>
      <w:r>
        <w:t>при</w:t>
      </w:r>
      <w:r w:rsidR="00E15808">
        <w:t xml:space="preserve"> </w:t>
      </w:r>
      <w:r>
        <w:t>оказании</w:t>
      </w:r>
      <w:r w:rsidR="00E15808">
        <w:t xml:space="preserve"> </w:t>
      </w:r>
      <w:r>
        <w:t>муници</w:t>
      </w:r>
      <w:r w:rsidR="00E15808">
        <w:softHyphen/>
      </w:r>
      <w:r>
        <w:t>паль</w:t>
      </w:r>
      <w:r w:rsidR="00E15808">
        <w:softHyphen/>
      </w:r>
      <w:r>
        <w:t>ных услуг.</w:t>
      </w:r>
    </w:p>
    <w:p w:rsidR="00912C83" w:rsidRDefault="00C53537">
      <w:pPr>
        <w:pStyle w:val="1"/>
        <w:tabs>
          <w:tab w:val="right" w:pos="8687"/>
          <w:tab w:val="right" w:pos="10046"/>
        </w:tabs>
        <w:ind w:left="20" w:firstLine="720"/>
        <w:jc w:val="both"/>
      </w:pPr>
      <w:r>
        <w:t>Возможными причинами (условиями) возникновения</w:t>
      </w:r>
      <w:r w:rsidR="00E15808">
        <w:t xml:space="preserve"> </w:t>
      </w:r>
      <w:r>
        <w:t>риска</w:t>
      </w:r>
      <w:r>
        <w:tab/>
      </w:r>
      <w:r w:rsidR="00856213">
        <w:t xml:space="preserve"> </w:t>
      </w:r>
      <w:r>
        <w:t>являются:</w:t>
      </w:r>
    </w:p>
    <w:p w:rsidR="00912C83" w:rsidRDefault="00C53537">
      <w:pPr>
        <w:pStyle w:val="1"/>
        <w:ind w:left="20" w:right="40"/>
        <w:jc w:val="both"/>
      </w:pPr>
      <w:r>
        <w:t>наруше</w:t>
      </w:r>
      <w:r>
        <w:t>ние сроков оказания муниципальных услуг, затягивание (препятствие)</w:t>
      </w:r>
      <w:r>
        <w:br/>
        <w:t>процедуры предоставления муниципальной услуги, запрос недопустимых</w:t>
      </w:r>
      <w:r>
        <w:br/>
        <w:t>документов или сведений, необоснованный отказ в предоставлении муниципальной</w:t>
      </w:r>
      <w:r>
        <w:br/>
        <w:t>услуги по основаниям, не предусмотренным адми</w:t>
      </w:r>
      <w:r>
        <w:t>нистративным регламентом.</w:t>
      </w:r>
    </w:p>
    <w:p w:rsidR="00912C83" w:rsidRDefault="00C53537">
      <w:pPr>
        <w:pStyle w:val="1"/>
        <w:ind w:left="20" w:firstLine="720"/>
        <w:jc w:val="both"/>
      </w:pPr>
      <w:r>
        <w:t>Риску присвоен низкий уровень.</w:t>
      </w:r>
    </w:p>
    <w:p w:rsidR="00912C83" w:rsidRDefault="00C53537">
      <w:pPr>
        <w:pStyle w:val="1"/>
        <w:numPr>
          <w:ilvl w:val="0"/>
          <w:numId w:val="4"/>
        </w:numPr>
        <w:tabs>
          <w:tab w:val="left" w:pos="1047"/>
        </w:tabs>
        <w:ind w:left="20" w:right="40" w:firstLine="720"/>
        <w:jc w:val="both"/>
      </w:pPr>
      <w:r>
        <w:t>Нарушение антимонопольного законодательства при подготовке ответов на</w:t>
      </w:r>
      <w:r>
        <w:br/>
        <w:t>обращения физических и юридических лиц.</w:t>
      </w:r>
    </w:p>
    <w:p w:rsidR="00912C83" w:rsidRDefault="00C53537">
      <w:pPr>
        <w:pStyle w:val="1"/>
        <w:tabs>
          <w:tab w:val="right" w:pos="8687"/>
          <w:tab w:val="right" w:pos="10046"/>
        </w:tabs>
        <w:ind w:left="20" w:firstLine="720"/>
        <w:jc w:val="both"/>
      </w:pPr>
      <w:r>
        <w:t>Возможными причинами (условиями) возникновения</w:t>
      </w:r>
      <w:r w:rsidR="00856213">
        <w:t xml:space="preserve"> </w:t>
      </w:r>
      <w:r>
        <w:t>риска</w:t>
      </w:r>
      <w:r>
        <w:tab/>
        <w:t>являются:</w:t>
      </w:r>
    </w:p>
    <w:p w:rsidR="00912C83" w:rsidRDefault="00C53537">
      <w:pPr>
        <w:pStyle w:val="1"/>
        <w:ind w:left="20" w:right="40"/>
        <w:jc w:val="both"/>
      </w:pPr>
      <w:r>
        <w:t>нарушение сроков ответов н</w:t>
      </w:r>
      <w:r>
        <w:t>а обращения физических и юридических лиц.</w:t>
      </w:r>
      <w:r>
        <w:br/>
        <w:t>Непредставление ответов на обращения физических и юридических лиц.</w:t>
      </w:r>
    </w:p>
    <w:p w:rsidR="00912C83" w:rsidRDefault="00C53537">
      <w:pPr>
        <w:pStyle w:val="1"/>
        <w:ind w:left="20" w:firstLine="720"/>
        <w:jc w:val="both"/>
      </w:pPr>
      <w:r>
        <w:t>Риску присвоен низкий уровен</w:t>
      </w:r>
      <w:r w:rsidRPr="00856213">
        <w:t>ь.</w:t>
      </w:r>
    </w:p>
    <w:p w:rsidR="00912C83" w:rsidRDefault="00C53537">
      <w:pPr>
        <w:pStyle w:val="1"/>
        <w:numPr>
          <w:ilvl w:val="0"/>
          <w:numId w:val="4"/>
        </w:numPr>
        <w:tabs>
          <w:tab w:val="left" w:pos="1254"/>
        </w:tabs>
        <w:ind w:left="20" w:right="40" w:firstLine="720"/>
        <w:jc w:val="both"/>
      </w:pPr>
      <w:r>
        <w:t>Нарушение антимонопольного законодательства при реализации</w:t>
      </w:r>
      <w:r>
        <w:br/>
        <w:t xml:space="preserve">мероприятий по оказанию финансовой, имущественной, </w:t>
      </w:r>
      <w:r>
        <w:t>консультационной</w:t>
      </w:r>
      <w:r>
        <w:br/>
        <w:t xml:space="preserve">поддержки субъектам малого и среднего предпринимательства в </w:t>
      </w:r>
      <w:r w:rsidR="00856213">
        <w:t>Убинском</w:t>
      </w:r>
      <w:r>
        <w:t xml:space="preserve"> районе</w:t>
      </w:r>
      <w:r>
        <w:br/>
        <w:t>Новосибирской области.</w:t>
      </w:r>
    </w:p>
    <w:p w:rsidR="00912C83" w:rsidRDefault="00C53537">
      <w:pPr>
        <w:pStyle w:val="1"/>
        <w:ind w:left="20" w:right="20" w:firstLine="700"/>
        <w:jc w:val="both"/>
      </w:pPr>
      <w:r>
        <w:t>Возможными причинами (условиями) возникновения риска являются:</w:t>
      </w:r>
      <w:r>
        <w:br/>
        <w:t>нарушение условий предоставления поддержки в рамках муниципальной программы</w:t>
      </w:r>
      <w:r>
        <w:br/>
      </w:r>
      <w:r w:rsidRPr="00856213">
        <w:t>«</w:t>
      </w:r>
      <w:r>
        <w:t>Развитие и</w:t>
      </w:r>
      <w:r>
        <w:t xml:space="preserve"> поддержка малого и среднего предпринимательства в </w:t>
      </w:r>
      <w:r w:rsidR="00856213">
        <w:t>Убинском</w:t>
      </w:r>
      <w:r>
        <w:t xml:space="preserve"> районе</w:t>
      </w:r>
      <w:r>
        <w:br/>
      </w:r>
      <w:r>
        <w:lastRenderedPageBreak/>
        <w:t>на 202</w:t>
      </w:r>
      <w:r w:rsidRPr="00856213">
        <w:t>1-</w:t>
      </w:r>
      <w:r>
        <w:t>2025 годы</w:t>
      </w:r>
      <w:r w:rsidRPr="00856213">
        <w:t>»</w:t>
      </w:r>
      <w:r>
        <w:t>.</w:t>
      </w:r>
    </w:p>
    <w:p w:rsidR="00912C83" w:rsidRDefault="00C53537">
      <w:pPr>
        <w:pStyle w:val="1"/>
        <w:ind w:left="20" w:firstLine="700"/>
        <w:jc w:val="both"/>
      </w:pPr>
      <w:r>
        <w:t>Риску присвоен низкий уровень.</w:t>
      </w:r>
    </w:p>
    <w:p w:rsidR="00912C83" w:rsidRDefault="00C53537">
      <w:pPr>
        <w:pStyle w:val="1"/>
        <w:numPr>
          <w:ilvl w:val="0"/>
          <w:numId w:val="4"/>
        </w:numPr>
        <w:tabs>
          <w:tab w:val="left" w:pos="1057"/>
        </w:tabs>
        <w:ind w:left="20" w:right="20" w:firstLine="700"/>
        <w:jc w:val="both"/>
      </w:pPr>
      <w:r>
        <w:t>Нарушение антимонопольного законодательства при разработке и принятии</w:t>
      </w:r>
      <w:r>
        <w:br/>
        <w:t>нормативно-правовых актов по вопросам, относящимся к ком</w:t>
      </w:r>
      <w:r>
        <w:t>петенции</w:t>
      </w:r>
      <w:r>
        <w:br/>
        <w:t xml:space="preserve">администрации </w:t>
      </w:r>
      <w:r w:rsidR="00856213">
        <w:t>Убинского</w:t>
      </w:r>
      <w:r>
        <w:t xml:space="preserve"> района Новосибирской области.</w:t>
      </w:r>
    </w:p>
    <w:p w:rsidR="00912C83" w:rsidRDefault="00C53537">
      <w:pPr>
        <w:pStyle w:val="1"/>
        <w:ind w:left="20" w:right="20" w:firstLine="700"/>
        <w:jc w:val="both"/>
      </w:pPr>
      <w:r>
        <w:t>Возможными причинами (условиями) возникновения риска являются:</w:t>
      </w:r>
      <w:r>
        <w:br/>
        <w:t>подготовка, согласование, принятие нормативных правовых актов администрации</w:t>
      </w:r>
      <w:r>
        <w:br/>
      </w:r>
      <w:r w:rsidR="00856213">
        <w:t>Убинского</w:t>
      </w:r>
      <w:r>
        <w:t xml:space="preserve"> района Новосибирской области, в которых им</w:t>
      </w:r>
      <w:r>
        <w:t>еются риски нарушения</w:t>
      </w:r>
      <w:r>
        <w:br/>
        <w:t>антимонопольного законодательства.</w:t>
      </w:r>
    </w:p>
    <w:p w:rsidR="00912C83" w:rsidRDefault="00C53537">
      <w:pPr>
        <w:pStyle w:val="1"/>
        <w:ind w:left="20" w:firstLine="700"/>
        <w:jc w:val="both"/>
      </w:pPr>
      <w:r>
        <w:t>Риску присвоен незначительный уровень.</w:t>
      </w:r>
    </w:p>
    <w:p w:rsidR="00912C83" w:rsidRDefault="00C53537">
      <w:pPr>
        <w:pStyle w:val="1"/>
        <w:ind w:left="20" w:right="20" w:firstLine="700"/>
        <w:jc w:val="both"/>
      </w:pPr>
      <w:r>
        <w:t>В целях снижения рисков нарушения антимонопольного законодательства в</w:t>
      </w:r>
      <w:r>
        <w:br/>
        <w:t xml:space="preserve">соответствии с картой </w:t>
      </w:r>
      <w:proofErr w:type="spellStart"/>
      <w:r>
        <w:t>комплаенс</w:t>
      </w:r>
      <w:proofErr w:type="spellEnd"/>
      <w:r>
        <w:t xml:space="preserve">-рисков на основании предложений </w:t>
      </w:r>
      <w:r w:rsidR="00B6116C">
        <w:t xml:space="preserve">юридического </w:t>
      </w:r>
      <w:r>
        <w:t>отдел</w:t>
      </w:r>
      <w:r w:rsidR="00B6116C">
        <w:t>а</w:t>
      </w:r>
      <w:bookmarkStart w:id="1" w:name="_GoBack"/>
      <w:bookmarkEnd w:id="1"/>
      <w:r w:rsidR="00B6116C">
        <w:t xml:space="preserve"> </w:t>
      </w:r>
      <w:r>
        <w:t>и других отделов администрации ежегодно до 1 марта года,</w:t>
      </w:r>
      <w:r>
        <w:br/>
        <w:t xml:space="preserve">следующего за </w:t>
      </w:r>
      <w:proofErr w:type="gramStart"/>
      <w:r>
        <w:t>отчетным</w:t>
      </w:r>
      <w:proofErr w:type="gramEnd"/>
      <w:r>
        <w:t>, разрабатывается план мероприятий по снижению рисков</w:t>
      </w:r>
      <w:r>
        <w:br/>
        <w:t>нарушения антимонопольного законодательства (при наличии).</w:t>
      </w:r>
    </w:p>
    <w:p w:rsidR="00912C83" w:rsidRDefault="00C53537">
      <w:pPr>
        <w:pStyle w:val="1"/>
        <w:ind w:left="20" w:right="20" w:firstLine="700"/>
        <w:jc w:val="both"/>
      </w:pPr>
      <w:r>
        <w:t>В плане мероприятий по снижению рисков нарушения антимоно</w:t>
      </w:r>
      <w:r>
        <w:t>польного</w:t>
      </w:r>
      <w:r>
        <w:br/>
        <w:t>законодательства предусматриваются:</w:t>
      </w:r>
    </w:p>
    <w:p w:rsidR="00912C83" w:rsidRDefault="00C53537">
      <w:pPr>
        <w:pStyle w:val="1"/>
        <w:numPr>
          <w:ilvl w:val="0"/>
          <w:numId w:val="5"/>
        </w:numPr>
        <w:tabs>
          <w:tab w:val="left" w:pos="1057"/>
        </w:tabs>
        <w:ind w:left="20" w:right="20" w:firstLine="700"/>
        <w:jc w:val="both"/>
      </w:pPr>
      <w:r>
        <w:t xml:space="preserve">мероприятия, направленные на минимизацию и устранение </w:t>
      </w:r>
      <w:proofErr w:type="spellStart"/>
      <w:r>
        <w:t>комплаен</w:t>
      </w:r>
      <w:proofErr w:type="gramStart"/>
      <w:r>
        <w:t>с</w:t>
      </w:r>
      <w:proofErr w:type="spellEnd"/>
      <w:r>
        <w:t>-</w:t>
      </w:r>
      <w:proofErr w:type="gramEnd"/>
      <w:r>
        <w:br/>
        <w:t>рисков;</w:t>
      </w:r>
    </w:p>
    <w:p w:rsidR="00912C83" w:rsidRDefault="00C53537">
      <w:pPr>
        <w:pStyle w:val="1"/>
        <w:numPr>
          <w:ilvl w:val="0"/>
          <w:numId w:val="5"/>
        </w:numPr>
        <w:tabs>
          <w:tab w:val="left" w:pos="1057"/>
        </w:tabs>
        <w:ind w:left="20" w:right="20" w:firstLine="700"/>
        <w:jc w:val="both"/>
      </w:pPr>
      <w:r>
        <w:t>ответственный исполнитель мероприятия (должностное лицо, структурное</w:t>
      </w:r>
      <w:r>
        <w:br/>
        <w:t>подразделение);</w:t>
      </w:r>
    </w:p>
    <w:p w:rsidR="00912C83" w:rsidRDefault="00C53537">
      <w:pPr>
        <w:pStyle w:val="1"/>
        <w:numPr>
          <w:ilvl w:val="0"/>
          <w:numId w:val="5"/>
        </w:numPr>
        <w:tabs>
          <w:tab w:val="left" w:pos="1057"/>
        </w:tabs>
        <w:ind w:left="20" w:firstLine="700"/>
        <w:jc w:val="both"/>
      </w:pPr>
      <w:r>
        <w:t>срок исполнения мероприятия.</w:t>
      </w:r>
    </w:p>
    <w:p w:rsidR="00912C83" w:rsidRDefault="00C53537">
      <w:pPr>
        <w:pStyle w:val="1"/>
        <w:ind w:left="20" w:right="20" w:firstLine="700"/>
        <w:jc w:val="both"/>
      </w:pPr>
      <w:r>
        <w:t>План мероприятий по сниж</w:t>
      </w:r>
      <w:r>
        <w:t xml:space="preserve">ению </w:t>
      </w:r>
      <w:proofErr w:type="spellStart"/>
      <w:r>
        <w:t>комплаенс</w:t>
      </w:r>
      <w:proofErr w:type="spellEnd"/>
      <w:r>
        <w:t>-рисков антимонопольного</w:t>
      </w:r>
      <w:r>
        <w:br/>
        <w:t>законодательства разработан и размещен на официальном сайте.</w:t>
      </w:r>
    </w:p>
    <w:p w:rsidR="00912C83" w:rsidRDefault="00C53537">
      <w:pPr>
        <w:pStyle w:val="1"/>
        <w:ind w:left="20" w:right="20" w:firstLine="700"/>
        <w:jc w:val="both"/>
      </w:pPr>
      <w:r>
        <w:t>Информация об исполнении плана мероприятий по снижению рисков</w:t>
      </w:r>
      <w:r>
        <w:br/>
        <w:t xml:space="preserve">нарушения антимонопольного законодательства включается в доклад </w:t>
      </w:r>
      <w:proofErr w:type="gramStart"/>
      <w:r>
        <w:t>об</w:t>
      </w:r>
      <w:proofErr w:type="gramEnd"/>
      <w:r>
        <w:br/>
        <w:t xml:space="preserve">антимонопольном </w:t>
      </w:r>
      <w:proofErr w:type="spellStart"/>
      <w:r>
        <w:t>комплаенсе</w:t>
      </w:r>
      <w:proofErr w:type="spellEnd"/>
      <w:r>
        <w:t>.</w:t>
      </w:r>
    </w:p>
    <w:sectPr w:rsidR="00912C83" w:rsidSect="00E15808">
      <w:type w:val="continuous"/>
      <w:pgSz w:w="11909" w:h="16838"/>
      <w:pgMar w:top="993" w:right="943" w:bottom="1298" w:left="9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537" w:rsidRDefault="00C53537">
      <w:r>
        <w:separator/>
      </w:r>
    </w:p>
  </w:endnote>
  <w:endnote w:type="continuationSeparator" w:id="0">
    <w:p w:rsidR="00C53537" w:rsidRDefault="00C5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537" w:rsidRDefault="00C53537"/>
  </w:footnote>
  <w:footnote w:type="continuationSeparator" w:id="0">
    <w:p w:rsidR="00C53537" w:rsidRDefault="00C535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90EAC"/>
    <w:multiLevelType w:val="multilevel"/>
    <w:tmpl w:val="3AF8C7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233159"/>
    <w:multiLevelType w:val="multilevel"/>
    <w:tmpl w:val="CB2278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2068FE"/>
    <w:multiLevelType w:val="multilevel"/>
    <w:tmpl w:val="2E98E8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584CE9"/>
    <w:multiLevelType w:val="multilevel"/>
    <w:tmpl w:val="A93AC4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DE6E3B"/>
    <w:multiLevelType w:val="multilevel"/>
    <w:tmpl w:val="2E7A81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C83"/>
    <w:rsid w:val="002E5BFD"/>
    <w:rsid w:val="00856213"/>
    <w:rsid w:val="00912C83"/>
    <w:rsid w:val="00A14D33"/>
    <w:rsid w:val="00B6116C"/>
    <w:rsid w:val="00C53537"/>
    <w:rsid w:val="00E1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1">
    <w:name w:val="Основной текст1"/>
    <w:basedOn w:val="a"/>
    <w:link w:val="a3"/>
    <w:pPr>
      <w:spacing w:line="30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pacing w:before="240" w:after="240"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Смоленцева Татьяна Александровна</dc:creator>
  <cp:keywords/>
  <cp:lastModifiedBy>ADM3</cp:lastModifiedBy>
  <cp:revision>2</cp:revision>
  <dcterms:created xsi:type="dcterms:W3CDTF">2022-02-21T04:40:00Z</dcterms:created>
  <dcterms:modified xsi:type="dcterms:W3CDTF">2022-02-21T05:25:00Z</dcterms:modified>
</cp:coreProperties>
</file>