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68" w:rsidRDefault="005C6C68" w:rsidP="005C6C68">
      <w:pPr>
        <w:jc w:val="center"/>
        <w:outlineLvl w:val="0"/>
        <w:rPr>
          <w:sz w:val="32"/>
          <w:szCs w:val="32"/>
        </w:rPr>
      </w:pPr>
      <w:r>
        <w:rPr>
          <w:noProof/>
          <w:sz w:val="28"/>
        </w:rPr>
        <w:drawing>
          <wp:inline distT="0" distB="0" distL="0" distR="0">
            <wp:extent cx="514350" cy="619125"/>
            <wp:effectExtent l="19050" t="0" r="0" b="0"/>
            <wp:docPr id="1" name="Рисунок 1" descr="клип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лип00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C68" w:rsidRPr="00DE2A22" w:rsidRDefault="005C6C68" w:rsidP="005C6C68">
      <w:pPr>
        <w:jc w:val="center"/>
        <w:outlineLvl w:val="0"/>
        <w:rPr>
          <w:sz w:val="32"/>
          <w:szCs w:val="32"/>
        </w:rPr>
      </w:pPr>
    </w:p>
    <w:p w:rsidR="005C6C68" w:rsidRPr="00AC0F93" w:rsidRDefault="005C6C68" w:rsidP="005C6C6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________</w:t>
      </w:r>
      <w:r w:rsidRPr="00AC0F93">
        <w:rPr>
          <w:b/>
          <w:sz w:val="28"/>
          <w:szCs w:val="28"/>
          <w:u w:val="single"/>
        </w:rPr>
        <w:t>РЕВИЗИОННАЯ КОМИССИЯ УБИНСКОГО РАЙОНА</w:t>
      </w:r>
      <w:r>
        <w:rPr>
          <w:b/>
          <w:sz w:val="28"/>
          <w:szCs w:val="28"/>
          <w:u w:val="single"/>
        </w:rPr>
        <w:t>_______</w:t>
      </w:r>
    </w:p>
    <w:p w:rsidR="005C6C68" w:rsidRPr="00C60E82" w:rsidRDefault="005C6C68" w:rsidP="005C6C68">
      <w:pPr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 w:rsidRPr="00C60E82">
        <w:rPr>
          <w:sz w:val="16"/>
          <w:szCs w:val="16"/>
        </w:rPr>
        <w:t xml:space="preserve">632521,с. Убинское, ул. Ленина, 23.                                    </w:t>
      </w:r>
      <w:r>
        <w:rPr>
          <w:sz w:val="16"/>
          <w:szCs w:val="16"/>
        </w:rPr>
        <w:t xml:space="preserve">                                            </w:t>
      </w:r>
      <w:r w:rsidRPr="00C60E82">
        <w:rPr>
          <w:sz w:val="16"/>
          <w:szCs w:val="16"/>
        </w:rPr>
        <w:t xml:space="preserve">               Тел./факс: (66) 21-148  </w:t>
      </w:r>
      <w:r w:rsidRPr="00C60E82">
        <w:rPr>
          <w:sz w:val="16"/>
          <w:szCs w:val="16"/>
          <w:lang w:val="en-US"/>
        </w:rPr>
        <w:t>E</w:t>
      </w:r>
      <w:r w:rsidRPr="00C60E82">
        <w:rPr>
          <w:sz w:val="16"/>
          <w:szCs w:val="16"/>
        </w:rPr>
        <w:t>-</w:t>
      </w:r>
      <w:r w:rsidRPr="00C60E82">
        <w:rPr>
          <w:sz w:val="16"/>
          <w:szCs w:val="16"/>
          <w:lang w:val="en-US"/>
        </w:rPr>
        <w:t>mail</w:t>
      </w:r>
      <w:r w:rsidRPr="00C60E82">
        <w:rPr>
          <w:sz w:val="16"/>
          <w:szCs w:val="16"/>
        </w:rPr>
        <w:t>:</w:t>
      </w:r>
      <w:proofErr w:type="spellStart"/>
      <w:r w:rsidRPr="00C60E82">
        <w:rPr>
          <w:sz w:val="16"/>
          <w:szCs w:val="16"/>
          <w:lang w:val="en-US"/>
        </w:rPr>
        <w:t>rkubin</w:t>
      </w:r>
      <w:proofErr w:type="spellEnd"/>
      <w:r w:rsidRPr="00C60E82">
        <w:rPr>
          <w:sz w:val="16"/>
          <w:szCs w:val="16"/>
        </w:rPr>
        <w:t>@</w:t>
      </w:r>
      <w:r w:rsidRPr="00C60E82">
        <w:rPr>
          <w:sz w:val="16"/>
          <w:szCs w:val="16"/>
          <w:lang w:val="en-US"/>
        </w:rPr>
        <w:t>mail</w:t>
      </w:r>
      <w:r w:rsidRPr="00C60E82">
        <w:rPr>
          <w:sz w:val="16"/>
          <w:szCs w:val="16"/>
        </w:rPr>
        <w:t>.</w:t>
      </w:r>
      <w:proofErr w:type="spellStart"/>
      <w:r w:rsidRPr="00C60E82">
        <w:rPr>
          <w:sz w:val="16"/>
          <w:szCs w:val="16"/>
          <w:lang w:val="en-US"/>
        </w:rPr>
        <w:t>ru</w:t>
      </w:r>
      <w:proofErr w:type="spellEnd"/>
    </w:p>
    <w:p w:rsidR="005C6C68" w:rsidRDefault="005C6C68" w:rsidP="005C6C68"/>
    <w:p w:rsidR="005C6C68" w:rsidRPr="000228FF" w:rsidRDefault="005C6C68" w:rsidP="005C6C68"/>
    <w:p w:rsidR="005C6C68" w:rsidRPr="005C6C68" w:rsidRDefault="005C6C68" w:rsidP="005C6C68">
      <w:pPr>
        <w:tabs>
          <w:tab w:val="left" w:pos="3630"/>
        </w:tabs>
        <w:rPr>
          <w:b/>
          <w:sz w:val="32"/>
          <w:szCs w:val="32"/>
        </w:rPr>
      </w:pPr>
      <w:r>
        <w:tab/>
      </w:r>
      <w:r w:rsidRPr="005C6C68">
        <w:rPr>
          <w:b/>
          <w:sz w:val="32"/>
          <w:szCs w:val="32"/>
        </w:rPr>
        <w:t>Информация</w:t>
      </w:r>
    </w:p>
    <w:p w:rsidR="005C6C68" w:rsidRPr="000228FF" w:rsidRDefault="005C6C68" w:rsidP="005C6C68"/>
    <w:p w:rsidR="005C6C68" w:rsidRPr="00E53D79" w:rsidRDefault="005C6C68" w:rsidP="005C6C68">
      <w:pPr>
        <w:jc w:val="center"/>
        <w:rPr>
          <w:b/>
          <w:bCs/>
          <w:sz w:val="32"/>
          <w:szCs w:val="32"/>
        </w:rPr>
      </w:pPr>
      <w:r w:rsidRPr="00E53D79">
        <w:rPr>
          <w:b/>
          <w:bCs/>
          <w:sz w:val="32"/>
          <w:szCs w:val="32"/>
        </w:rPr>
        <w:t>по результатам контрольного  мероприятия</w:t>
      </w:r>
    </w:p>
    <w:p w:rsidR="005C6C68" w:rsidRDefault="005C6C68" w:rsidP="005C6C68">
      <w:pPr>
        <w:jc w:val="center"/>
        <w:rPr>
          <w:sz w:val="32"/>
          <w:szCs w:val="32"/>
        </w:rPr>
      </w:pPr>
      <w:r w:rsidRPr="00E53D79">
        <w:rPr>
          <w:b/>
          <w:sz w:val="32"/>
          <w:szCs w:val="32"/>
        </w:rPr>
        <w:t xml:space="preserve">аудит в сфере закупок для муниципальных нужд администрации </w:t>
      </w:r>
      <w:proofErr w:type="spellStart"/>
      <w:r w:rsidRPr="00E53D79">
        <w:rPr>
          <w:b/>
          <w:sz w:val="32"/>
          <w:szCs w:val="32"/>
        </w:rPr>
        <w:t>Кундранского</w:t>
      </w:r>
      <w:proofErr w:type="spellEnd"/>
      <w:r w:rsidRPr="00E53D79">
        <w:rPr>
          <w:b/>
          <w:sz w:val="32"/>
          <w:szCs w:val="32"/>
        </w:rPr>
        <w:t xml:space="preserve"> сельсовета Убинского района Новосибирской области за 2018 и 2019 год</w:t>
      </w:r>
      <w:r>
        <w:rPr>
          <w:b/>
          <w:sz w:val="32"/>
          <w:szCs w:val="32"/>
        </w:rPr>
        <w:t>.</w:t>
      </w:r>
    </w:p>
    <w:p w:rsidR="005C6C68" w:rsidRPr="00E53D79" w:rsidRDefault="005C6C68" w:rsidP="005C6C68">
      <w:pPr>
        <w:rPr>
          <w:sz w:val="32"/>
          <w:szCs w:val="32"/>
        </w:rPr>
      </w:pPr>
    </w:p>
    <w:p w:rsidR="005C6C68" w:rsidRPr="009009C8" w:rsidRDefault="00784DC9" w:rsidP="00784DC9">
      <w:pPr>
        <w:pStyle w:val="a7"/>
        <w:ind w:firstLine="0"/>
        <w:jc w:val="left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С.Убинское                                                                      </w:t>
      </w:r>
    </w:p>
    <w:p w:rsidR="005C6C68" w:rsidRPr="0065049F" w:rsidRDefault="005C6C68" w:rsidP="005C6C68">
      <w:pPr>
        <w:spacing w:line="360" w:lineRule="auto"/>
        <w:rPr>
          <w:sz w:val="28"/>
          <w:szCs w:val="28"/>
        </w:rPr>
      </w:pPr>
      <w:r w:rsidRPr="00B65F25">
        <w:rPr>
          <w:sz w:val="28"/>
          <w:szCs w:val="28"/>
        </w:rPr>
        <w:t>Настоящ</w:t>
      </w:r>
      <w:r>
        <w:rPr>
          <w:sz w:val="28"/>
          <w:szCs w:val="28"/>
        </w:rPr>
        <w:t xml:space="preserve">ая </w:t>
      </w:r>
      <w:r w:rsidRPr="00B65F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информация </w:t>
      </w:r>
      <w:r w:rsidRPr="00B65F25">
        <w:rPr>
          <w:sz w:val="28"/>
          <w:szCs w:val="28"/>
        </w:rPr>
        <w:t>составлен</w:t>
      </w:r>
      <w:r>
        <w:rPr>
          <w:sz w:val="28"/>
          <w:szCs w:val="28"/>
        </w:rPr>
        <w:t xml:space="preserve">а </w:t>
      </w:r>
      <w:r w:rsidRPr="00B65F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председателем ревизионной комиссии Убинского района </w:t>
      </w:r>
      <w:r w:rsidRPr="0065049F">
        <w:rPr>
          <w:bCs/>
          <w:sz w:val="28"/>
          <w:szCs w:val="28"/>
        </w:rPr>
        <w:t>по результатам контрольного  мероприятия</w:t>
      </w:r>
      <w:r>
        <w:rPr>
          <w:bCs/>
          <w:sz w:val="28"/>
          <w:szCs w:val="28"/>
        </w:rPr>
        <w:t xml:space="preserve"> </w:t>
      </w:r>
      <w:r w:rsidRPr="0065049F">
        <w:rPr>
          <w:sz w:val="28"/>
          <w:szCs w:val="28"/>
        </w:rPr>
        <w:t xml:space="preserve">аудит в сфере закупок для муниципальных нужд администрации </w:t>
      </w:r>
      <w:proofErr w:type="spellStart"/>
      <w:r w:rsidRPr="0065049F">
        <w:rPr>
          <w:sz w:val="28"/>
          <w:szCs w:val="28"/>
        </w:rPr>
        <w:t>Кундранского</w:t>
      </w:r>
      <w:proofErr w:type="spellEnd"/>
      <w:r w:rsidRPr="0065049F">
        <w:rPr>
          <w:sz w:val="28"/>
          <w:szCs w:val="28"/>
        </w:rPr>
        <w:t xml:space="preserve"> сельсовета Убинского района Новосибирской области за 2018 и 2019 год.</w:t>
      </w:r>
    </w:p>
    <w:p w:rsidR="007D7690" w:rsidRDefault="003133C4" w:rsidP="007D7690">
      <w:pPr>
        <w:pStyle w:val="a8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Ревизионной комиссией проверена </w:t>
      </w:r>
      <w:r w:rsidR="007D7690">
        <w:rPr>
          <w:sz w:val="28"/>
          <w:szCs w:val="28"/>
        </w:rPr>
        <w:t xml:space="preserve"> </w:t>
      </w:r>
      <w:r w:rsidR="007D7690" w:rsidRPr="00BC08E8">
        <w:rPr>
          <w:sz w:val="28"/>
          <w:szCs w:val="28"/>
        </w:rPr>
        <w:t>организация закупок, анализ и оценка информации по планируемым к заключению контрактам в части соблюдения Заказчиком  законодательства о контрактной системе в сфере закупок товаров, работ, услуг, исполнение контрактов.</w:t>
      </w:r>
    </w:p>
    <w:p w:rsidR="007D7690" w:rsidRPr="00E91F87" w:rsidRDefault="007D7690" w:rsidP="007D7690">
      <w:pPr>
        <w:spacing w:line="360" w:lineRule="auto"/>
        <w:rPr>
          <w:sz w:val="28"/>
          <w:szCs w:val="28"/>
        </w:rPr>
      </w:pPr>
      <w:r w:rsidRPr="00A800FB"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Кундранского</w:t>
      </w:r>
      <w:proofErr w:type="spellEnd"/>
      <w:r w:rsidRPr="00A800FB">
        <w:rPr>
          <w:sz w:val="28"/>
          <w:szCs w:val="28"/>
        </w:rPr>
        <w:t xml:space="preserve"> сельсовета фактически передала полномочия по определению поставщиков (подрядчиков, исполнителей) для заказчиков администрации </w:t>
      </w:r>
      <w:proofErr w:type="spellStart"/>
      <w:r>
        <w:rPr>
          <w:sz w:val="28"/>
          <w:szCs w:val="28"/>
        </w:rPr>
        <w:t>Кундранского</w:t>
      </w:r>
      <w:proofErr w:type="spellEnd"/>
      <w:r>
        <w:rPr>
          <w:sz w:val="28"/>
          <w:szCs w:val="28"/>
        </w:rPr>
        <w:t xml:space="preserve"> </w:t>
      </w:r>
      <w:r w:rsidRPr="00A800FB">
        <w:rPr>
          <w:sz w:val="28"/>
          <w:szCs w:val="28"/>
        </w:rPr>
        <w:t xml:space="preserve">сельсовета Убинского района Новосибирской области по Соглашению </w:t>
      </w:r>
      <w:r w:rsidRPr="00046948">
        <w:rPr>
          <w:sz w:val="28"/>
          <w:szCs w:val="28"/>
        </w:rPr>
        <w:t>от 11.01.2017г и по Соглашению от 09.01.2019г.</w:t>
      </w:r>
      <w:r w:rsidRPr="00A800FB">
        <w:rPr>
          <w:sz w:val="28"/>
          <w:szCs w:val="28"/>
        </w:rPr>
        <w:t xml:space="preserve"> </w:t>
      </w:r>
      <w:proofErr w:type="gramStart"/>
      <w:r w:rsidRPr="00A800FB">
        <w:rPr>
          <w:sz w:val="28"/>
          <w:szCs w:val="28"/>
        </w:rPr>
        <w:t>по</w:t>
      </w:r>
      <w:proofErr w:type="gramEnd"/>
      <w:r w:rsidRPr="00A800FB">
        <w:rPr>
          <w:sz w:val="28"/>
          <w:szCs w:val="28"/>
        </w:rPr>
        <w:t xml:space="preserve"> определению поставщиков</w:t>
      </w:r>
      <w:r>
        <w:rPr>
          <w:sz w:val="28"/>
          <w:szCs w:val="28"/>
        </w:rPr>
        <w:t xml:space="preserve"> </w:t>
      </w:r>
      <w:r w:rsidRPr="00A800FB">
        <w:rPr>
          <w:sz w:val="28"/>
          <w:szCs w:val="28"/>
        </w:rPr>
        <w:t>(подрядчиков, исполнителей) способами, предусмотренными Федеральным законом 44-ФЗ, за исключением закупок,</w:t>
      </w:r>
      <w:r>
        <w:rPr>
          <w:sz w:val="28"/>
          <w:szCs w:val="28"/>
        </w:rPr>
        <w:t xml:space="preserve"> </w:t>
      </w:r>
      <w:r w:rsidRPr="00A800FB">
        <w:rPr>
          <w:sz w:val="28"/>
          <w:szCs w:val="28"/>
        </w:rPr>
        <w:t>осуществленных у единственного поставщика</w:t>
      </w:r>
      <w:r>
        <w:rPr>
          <w:sz w:val="28"/>
          <w:szCs w:val="28"/>
        </w:rPr>
        <w:t xml:space="preserve"> </w:t>
      </w:r>
      <w:r w:rsidRPr="00A800FB">
        <w:rPr>
          <w:sz w:val="28"/>
          <w:szCs w:val="28"/>
        </w:rPr>
        <w:t>(подрядчика, исполнителя) администрации Убинского района  Новосибирской области</w:t>
      </w:r>
      <w:r>
        <w:rPr>
          <w:sz w:val="28"/>
          <w:szCs w:val="28"/>
        </w:rPr>
        <w:t>.</w:t>
      </w:r>
    </w:p>
    <w:p w:rsidR="007D7690" w:rsidRDefault="007D7690" w:rsidP="007D769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Кундранского</w:t>
      </w:r>
      <w:proofErr w:type="spellEnd"/>
      <w:r>
        <w:rPr>
          <w:sz w:val="28"/>
          <w:szCs w:val="28"/>
        </w:rPr>
        <w:t xml:space="preserve"> сельсовета Убинского района Новосибирской области  </w:t>
      </w:r>
      <w:r w:rsidRPr="00F277D5">
        <w:rPr>
          <w:sz w:val="28"/>
          <w:szCs w:val="28"/>
        </w:rPr>
        <w:t xml:space="preserve">реализует свои полномочия в части осуществления закупок на </w:t>
      </w:r>
      <w:r w:rsidRPr="00F277D5">
        <w:rPr>
          <w:sz w:val="28"/>
          <w:szCs w:val="28"/>
        </w:rPr>
        <w:lastRenderedPageBreak/>
        <w:t>основании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44-ФЗ).</w:t>
      </w:r>
    </w:p>
    <w:p w:rsidR="007D7690" w:rsidRPr="00ED0560" w:rsidRDefault="007D7690" w:rsidP="007D769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D0560">
        <w:rPr>
          <w:sz w:val="28"/>
          <w:szCs w:val="28"/>
        </w:rPr>
        <w:t xml:space="preserve">     В соответствии со  ст. 38 Федерального закона № 44-</w:t>
      </w:r>
      <w:r w:rsidR="00B03647">
        <w:rPr>
          <w:sz w:val="28"/>
          <w:szCs w:val="28"/>
        </w:rPr>
        <w:t xml:space="preserve">ФЗ контрактным управляющим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-н</w:t>
      </w:r>
      <w:proofErr w:type="gramEnd"/>
      <w:r>
        <w:rPr>
          <w:sz w:val="28"/>
          <w:szCs w:val="28"/>
        </w:rPr>
        <w:t xml:space="preserve">азначен Колосов Александр Иванович. Положение о контрактном управляющем утверждено постановлением администрации </w:t>
      </w:r>
      <w:proofErr w:type="spellStart"/>
      <w:r>
        <w:rPr>
          <w:sz w:val="28"/>
          <w:szCs w:val="28"/>
        </w:rPr>
        <w:t>Кундранского</w:t>
      </w:r>
      <w:proofErr w:type="spellEnd"/>
      <w:r>
        <w:rPr>
          <w:sz w:val="28"/>
          <w:szCs w:val="28"/>
        </w:rPr>
        <w:t xml:space="preserve"> сельсовета Убинского района Новосибирской области от 05.02.2018 №4а-па. Имеется должностная инструкция контрактного управляющего.</w:t>
      </w:r>
    </w:p>
    <w:p w:rsidR="007D7690" w:rsidRDefault="007D7690" w:rsidP="007D769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 ходе аудита установлено:</w:t>
      </w:r>
    </w:p>
    <w:p w:rsidR="007D7690" w:rsidRPr="009E6159" w:rsidRDefault="007D7690" w:rsidP="007D7690">
      <w:pPr>
        <w:pStyle w:val="a9"/>
        <w:numPr>
          <w:ilvl w:val="3"/>
          <w:numId w:val="1"/>
        </w:numPr>
        <w:spacing w:line="360" w:lineRule="auto"/>
        <w:ind w:left="567"/>
        <w:rPr>
          <w:sz w:val="28"/>
          <w:szCs w:val="28"/>
        </w:rPr>
      </w:pPr>
      <w:r w:rsidRPr="009E6159">
        <w:rPr>
          <w:sz w:val="28"/>
          <w:szCs w:val="28"/>
        </w:rPr>
        <w:t>утвержденные требования к отдельным видам товаров</w:t>
      </w:r>
      <w:proofErr w:type="gramStart"/>
      <w:r w:rsidRPr="009E6159">
        <w:rPr>
          <w:sz w:val="28"/>
          <w:szCs w:val="28"/>
        </w:rPr>
        <w:t xml:space="preserve"> ,</w:t>
      </w:r>
      <w:proofErr w:type="gramEnd"/>
      <w:r w:rsidRPr="009E6159">
        <w:rPr>
          <w:sz w:val="28"/>
          <w:szCs w:val="28"/>
        </w:rPr>
        <w:t>работ, услуг, в том числе к предельным ценам на них ,и (или) нормативные затраты на обеспечение функций заказчиков не размещены в единой информационной системе, в нарушение пункта 6 статьи 19 Федерального закона №44-ФЗ</w:t>
      </w:r>
      <w:r>
        <w:rPr>
          <w:sz w:val="28"/>
          <w:szCs w:val="28"/>
        </w:rPr>
        <w:t>;</w:t>
      </w:r>
    </w:p>
    <w:p w:rsidR="007D7690" w:rsidRDefault="007D7690" w:rsidP="007D7690">
      <w:pPr>
        <w:pStyle w:val="a9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планы-графики на 2018 и 2019 годы размещены с нарушением сроков размещения в единой информационной системе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7D7690" w:rsidRDefault="007D7690" w:rsidP="007D7690">
      <w:pPr>
        <w:pStyle w:val="a9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первоначальная версия плана-графика на 2018 год не содержит СГОЗ;</w:t>
      </w:r>
    </w:p>
    <w:p w:rsidR="007D7690" w:rsidRDefault="007D7690" w:rsidP="007D7690">
      <w:pPr>
        <w:pStyle w:val="a9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2018 году и в 2019 году заключались муниципальные контракты и договора до размещения плана-графика в единой информационной системе(3-и в 2018 году и 5-ть в 2019 году);</w:t>
      </w:r>
    </w:p>
    <w:p w:rsidR="007D7690" w:rsidRPr="00C7158E" w:rsidRDefault="007D7690" w:rsidP="007D7690">
      <w:pPr>
        <w:pStyle w:val="a9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C7158E">
        <w:rPr>
          <w:sz w:val="28"/>
          <w:szCs w:val="28"/>
        </w:rPr>
        <w:t xml:space="preserve">Реестр закупок малого объема в 2018 году </w:t>
      </w:r>
      <w:r>
        <w:rPr>
          <w:sz w:val="28"/>
          <w:szCs w:val="28"/>
        </w:rPr>
        <w:t xml:space="preserve"> и в 2019 году </w:t>
      </w:r>
      <w:r w:rsidRPr="00C7158E">
        <w:rPr>
          <w:sz w:val="28"/>
          <w:szCs w:val="28"/>
        </w:rPr>
        <w:t>велся с нарушением  статьи 73 БК РФ (</w:t>
      </w:r>
      <w:r>
        <w:rPr>
          <w:sz w:val="28"/>
          <w:szCs w:val="28"/>
        </w:rPr>
        <w:t>вместо наименования товаров, работ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услуг указываются услуги(208,</w:t>
      </w:r>
      <w:r w:rsidRPr="00C7158E">
        <w:rPr>
          <w:sz w:val="28"/>
          <w:szCs w:val="28"/>
        </w:rPr>
        <w:t>302, отсутствуют местонахождение по некоторым поставщикам, подрядчикам, исполнителям услуг).</w:t>
      </w:r>
    </w:p>
    <w:p w:rsidR="007D7690" w:rsidRDefault="007D7690" w:rsidP="007D7690">
      <w:pPr>
        <w:pStyle w:val="a9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56B5D">
        <w:rPr>
          <w:sz w:val="28"/>
          <w:szCs w:val="28"/>
        </w:rPr>
        <w:t xml:space="preserve">Заказчиком </w:t>
      </w:r>
      <w:r>
        <w:rPr>
          <w:sz w:val="28"/>
          <w:szCs w:val="28"/>
        </w:rPr>
        <w:t xml:space="preserve"> в 2018 году </w:t>
      </w:r>
      <w:r w:rsidRPr="00D56B5D">
        <w:rPr>
          <w:sz w:val="28"/>
          <w:szCs w:val="28"/>
        </w:rPr>
        <w:t>не размещены на официальном сайте (в нарушение части 9 статьи 94 Федерального закона №44-ФЗ и Постановление №1093) отчеты  об  исполнении  контрактов</w:t>
      </w:r>
      <w:r>
        <w:rPr>
          <w:sz w:val="28"/>
          <w:szCs w:val="28"/>
        </w:rPr>
        <w:t>;</w:t>
      </w:r>
    </w:p>
    <w:p w:rsidR="007D7690" w:rsidRPr="004A78A9" w:rsidRDefault="00F90894" w:rsidP="007D7690">
      <w:pPr>
        <w:pStyle w:val="a9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4A78A9">
        <w:rPr>
          <w:sz w:val="28"/>
          <w:szCs w:val="28"/>
        </w:rPr>
        <w:lastRenderedPageBreak/>
        <w:t xml:space="preserve">Выявлены нарушения  пункта 1 статьи 763 ГК РФ (работы выполнены без заключения контракта </w:t>
      </w:r>
      <w:r w:rsidR="004A78A9" w:rsidRPr="004A78A9">
        <w:rPr>
          <w:sz w:val="28"/>
          <w:szCs w:val="28"/>
        </w:rPr>
        <w:t>)</w:t>
      </w:r>
      <w:r w:rsidRPr="004A78A9">
        <w:rPr>
          <w:sz w:val="28"/>
          <w:szCs w:val="28"/>
        </w:rPr>
        <w:t xml:space="preserve">и пункта 2 части 1 статьи 162 БК РФ </w:t>
      </w:r>
      <w:r w:rsidR="004A78A9" w:rsidRPr="004A78A9">
        <w:rPr>
          <w:sz w:val="28"/>
          <w:szCs w:val="28"/>
        </w:rPr>
        <w:t>(</w:t>
      </w:r>
      <w:r w:rsidRPr="004A78A9">
        <w:rPr>
          <w:sz w:val="28"/>
          <w:szCs w:val="28"/>
        </w:rPr>
        <w:t>приняты обязательства превышающие лимиты бюджетных обязательств в сумме 147,5 тыс.руб.(</w:t>
      </w:r>
      <w:r w:rsidR="007D7690" w:rsidRPr="004A78A9">
        <w:rPr>
          <w:sz w:val="28"/>
          <w:szCs w:val="28"/>
        </w:rPr>
        <w:t>В 2018 году заключены договора с единственным поставщиком  (подрядчиком, исполнителем) и оплачены работы по ремонту моста через ручеек по ул</w:t>
      </w:r>
      <w:proofErr w:type="gramStart"/>
      <w:r w:rsidR="007D7690" w:rsidRPr="004A78A9">
        <w:rPr>
          <w:sz w:val="28"/>
          <w:szCs w:val="28"/>
        </w:rPr>
        <w:t>.С</w:t>
      </w:r>
      <w:proofErr w:type="gramEnd"/>
      <w:r w:rsidR="007D7690" w:rsidRPr="004A78A9">
        <w:rPr>
          <w:sz w:val="28"/>
          <w:szCs w:val="28"/>
        </w:rPr>
        <w:t>ибирская (Договор на оказание услуг №02/02/18-1 от 2 февраля 2018 года заключен с ООО «КФХ Русское Поле» на сумму 97202,26 руб., Договор на оказание услуг №02/02/18-02 от 02.02.2018г. заключен с ООО «КФХ Русское Поле» на сумму 50316,02 руб.)</w:t>
      </w:r>
      <w:proofErr w:type="gramStart"/>
      <w:r w:rsidR="007D7690" w:rsidRPr="004A78A9">
        <w:rPr>
          <w:sz w:val="28"/>
          <w:szCs w:val="28"/>
        </w:rPr>
        <w:t>,а</w:t>
      </w:r>
      <w:proofErr w:type="gramEnd"/>
      <w:r w:rsidR="007D7690" w:rsidRPr="004A78A9">
        <w:rPr>
          <w:sz w:val="28"/>
          <w:szCs w:val="28"/>
        </w:rPr>
        <w:t>кты приемки выполненных работ(КС-2,КС-3)на сумму 97202,26 руб. подписаны от 12.09.2017 ,на сумму 50316,02 руб. от 02.02.2018г. Акт списания щебени от12.09.2017г.</w:t>
      </w:r>
      <w:proofErr w:type="gramStart"/>
      <w:r w:rsidR="007D7690" w:rsidRPr="004A78A9">
        <w:rPr>
          <w:sz w:val="28"/>
          <w:szCs w:val="28"/>
        </w:rPr>
        <w:t>,т</w:t>
      </w:r>
      <w:proofErr w:type="gramEnd"/>
      <w:r w:rsidR="007D7690" w:rsidRPr="004A78A9">
        <w:rPr>
          <w:sz w:val="28"/>
          <w:szCs w:val="28"/>
        </w:rPr>
        <w:t xml:space="preserve">огда как щебень использовался при выполнении работ по ремонту моста,  судя по акту  приемки выполненных работ от 02.02.2018г. ( на сумму 50316,02 руб. ) .При этом </w:t>
      </w:r>
      <w:r w:rsidR="004A78A9" w:rsidRPr="004A78A9">
        <w:rPr>
          <w:sz w:val="28"/>
          <w:szCs w:val="28"/>
        </w:rPr>
        <w:t xml:space="preserve">работы выполнялись в </w:t>
      </w:r>
      <w:r w:rsidR="007D7690" w:rsidRPr="004A78A9">
        <w:rPr>
          <w:sz w:val="28"/>
          <w:szCs w:val="28"/>
        </w:rPr>
        <w:t xml:space="preserve"> сентябре 2017 года</w:t>
      </w:r>
      <w:r w:rsidR="004A78A9" w:rsidRPr="004A78A9">
        <w:rPr>
          <w:sz w:val="28"/>
          <w:szCs w:val="28"/>
        </w:rPr>
        <w:t>(без заключения контрактов  и без лимитов)</w:t>
      </w:r>
      <w:r w:rsidR="007D7690" w:rsidRPr="004A78A9">
        <w:rPr>
          <w:sz w:val="28"/>
          <w:szCs w:val="28"/>
        </w:rPr>
        <w:t xml:space="preserve"> </w:t>
      </w:r>
      <w:r w:rsidR="004A78A9">
        <w:rPr>
          <w:sz w:val="28"/>
          <w:szCs w:val="28"/>
        </w:rPr>
        <w:t>.</w:t>
      </w:r>
    </w:p>
    <w:p w:rsidR="007D7690" w:rsidRDefault="007D7690" w:rsidP="007D7690">
      <w:pPr>
        <w:pStyle w:val="a9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697CE3">
        <w:rPr>
          <w:sz w:val="28"/>
          <w:szCs w:val="28"/>
        </w:rPr>
        <w:t>На официальном сайте размещен</w:t>
      </w:r>
      <w:r>
        <w:rPr>
          <w:sz w:val="28"/>
          <w:szCs w:val="28"/>
        </w:rPr>
        <w:t>ы</w:t>
      </w:r>
      <w:r w:rsidRPr="00697CE3">
        <w:rPr>
          <w:sz w:val="28"/>
          <w:szCs w:val="28"/>
        </w:rPr>
        <w:t xml:space="preserve"> отчет</w:t>
      </w:r>
      <w:r>
        <w:rPr>
          <w:sz w:val="28"/>
          <w:szCs w:val="28"/>
        </w:rPr>
        <w:t>ы</w:t>
      </w:r>
      <w:r w:rsidRPr="00697CE3">
        <w:rPr>
          <w:sz w:val="28"/>
          <w:szCs w:val="28"/>
        </w:rPr>
        <w:t xml:space="preserve"> о закупках у субъектов малого предпринимательства за 201</w:t>
      </w:r>
      <w:r>
        <w:rPr>
          <w:sz w:val="28"/>
          <w:szCs w:val="28"/>
        </w:rPr>
        <w:t>8</w:t>
      </w:r>
      <w:r w:rsidRPr="00697CE3">
        <w:rPr>
          <w:sz w:val="28"/>
          <w:szCs w:val="28"/>
        </w:rPr>
        <w:t xml:space="preserve"> год </w:t>
      </w:r>
      <w:r>
        <w:rPr>
          <w:sz w:val="28"/>
          <w:szCs w:val="28"/>
        </w:rPr>
        <w:t>и 2019 год с</w:t>
      </w:r>
      <w:r w:rsidRPr="00697CE3">
        <w:rPr>
          <w:sz w:val="28"/>
          <w:szCs w:val="28"/>
        </w:rPr>
        <w:t xml:space="preserve"> нарушение</w:t>
      </w:r>
      <w:r>
        <w:rPr>
          <w:sz w:val="28"/>
          <w:szCs w:val="28"/>
        </w:rPr>
        <w:t xml:space="preserve">м срока указанного в </w:t>
      </w:r>
      <w:r w:rsidRPr="00697CE3">
        <w:rPr>
          <w:sz w:val="28"/>
          <w:szCs w:val="28"/>
        </w:rPr>
        <w:t xml:space="preserve">  пункт</w:t>
      </w:r>
      <w:r>
        <w:rPr>
          <w:sz w:val="28"/>
          <w:szCs w:val="28"/>
        </w:rPr>
        <w:t>е</w:t>
      </w:r>
      <w:r w:rsidRPr="00697CE3">
        <w:rPr>
          <w:sz w:val="28"/>
          <w:szCs w:val="28"/>
        </w:rPr>
        <w:t xml:space="preserve"> 4 статьи 30 Федерального закона №44-ФЗ и Постановления Правительства РФ от 17.03.2015 №238</w:t>
      </w:r>
      <w:r w:rsidR="00F30296">
        <w:rPr>
          <w:sz w:val="28"/>
          <w:szCs w:val="28"/>
        </w:rPr>
        <w:t>.</w:t>
      </w:r>
    </w:p>
    <w:p w:rsidR="007D7690" w:rsidRPr="00286643" w:rsidRDefault="007D7690" w:rsidP="0016356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По результатам проверки Главе </w:t>
      </w:r>
      <w:proofErr w:type="spellStart"/>
      <w:r>
        <w:rPr>
          <w:sz w:val="28"/>
          <w:szCs w:val="28"/>
        </w:rPr>
        <w:t>Кундранского</w:t>
      </w:r>
      <w:proofErr w:type="spellEnd"/>
      <w:r>
        <w:rPr>
          <w:sz w:val="28"/>
          <w:szCs w:val="28"/>
        </w:rPr>
        <w:t xml:space="preserve"> сельсовета направлено </w:t>
      </w:r>
      <w:proofErr w:type="gramStart"/>
      <w:r>
        <w:rPr>
          <w:sz w:val="28"/>
          <w:szCs w:val="28"/>
        </w:rPr>
        <w:t>представление</w:t>
      </w:r>
      <w:proofErr w:type="gramEnd"/>
      <w:r w:rsidR="00163562">
        <w:rPr>
          <w:sz w:val="28"/>
          <w:szCs w:val="28"/>
        </w:rPr>
        <w:t xml:space="preserve">  и отчет по проверке был направлен в СУ СК России по Новосибирской области </w:t>
      </w:r>
      <w:proofErr w:type="spellStart"/>
      <w:r w:rsidR="00163562">
        <w:rPr>
          <w:sz w:val="28"/>
          <w:szCs w:val="28"/>
        </w:rPr>
        <w:t>Барабинский</w:t>
      </w:r>
      <w:proofErr w:type="spellEnd"/>
      <w:r w:rsidR="00163562">
        <w:rPr>
          <w:sz w:val="28"/>
          <w:szCs w:val="28"/>
        </w:rPr>
        <w:t xml:space="preserve"> межрайонный следственный отдел</w:t>
      </w:r>
      <w:r>
        <w:rPr>
          <w:sz w:val="28"/>
          <w:szCs w:val="28"/>
        </w:rPr>
        <w:t>.</w:t>
      </w:r>
    </w:p>
    <w:p w:rsidR="007D7690" w:rsidRDefault="007D7690" w:rsidP="007D7690">
      <w:pPr>
        <w:rPr>
          <w:sz w:val="28"/>
          <w:szCs w:val="28"/>
        </w:rPr>
      </w:pPr>
    </w:p>
    <w:p w:rsidR="007D7690" w:rsidRDefault="007D7690" w:rsidP="007D7690">
      <w:pPr>
        <w:rPr>
          <w:sz w:val="28"/>
          <w:szCs w:val="28"/>
        </w:rPr>
      </w:pPr>
    </w:p>
    <w:p w:rsidR="007D7690" w:rsidRDefault="007D7690" w:rsidP="007D7690">
      <w:pPr>
        <w:rPr>
          <w:sz w:val="28"/>
          <w:szCs w:val="28"/>
        </w:rPr>
      </w:pPr>
    </w:p>
    <w:p w:rsidR="007D7690" w:rsidRDefault="007D7690" w:rsidP="007D7690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ревизионной</w:t>
      </w:r>
      <w:proofErr w:type="gramEnd"/>
      <w:r>
        <w:rPr>
          <w:sz w:val="28"/>
          <w:szCs w:val="28"/>
        </w:rPr>
        <w:t xml:space="preserve"> </w:t>
      </w:r>
    </w:p>
    <w:p w:rsidR="00A709D6" w:rsidRDefault="007D7690">
      <w:r>
        <w:rPr>
          <w:sz w:val="28"/>
          <w:szCs w:val="28"/>
        </w:rPr>
        <w:t>Комиссии Убинского района                                           А.Ф.Жукова</w:t>
      </w:r>
    </w:p>
    <w:sectPr w:rsidR="00A709D6" w:rsidSect="00A709D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0987" w:rsidRDefault="003D0987" w:rsidP="007D7690">
      <w:r>
        <w:separator/>
      </w:r>
    </w:p>
  </w:endnote>
  <w:endnote w:type="continuationSeparator" w:id="0">
    <w:p w:rsidR="003D0987" w:rsidRDefault="003D0987" w:rsidP="007D7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10508"/>
      <w:docPartObj>
        <w:docPartGallery w:val="Page Numbers (Bottom of Page)"/>
        <w:docPartUnique/>
      </w:docPartObj>
    </w:sdtPr>
    <w:sdtContent>
      <w:p w:rsidR="007D7690" w:rsidRDefault="00B615E2">
        <w:pPr>
          <w:pStyle w:val="ac"/>
          <w:jc w:val="right"/>
        </w:pPr>
        <w:fldSimple w:instr=" PAGE   \* MERGEFORMAT ">
          <w:r w:rsidR="00784DC9">
            <w:rPr>
              <w:noProof/>
            </w:rPr>
            <w:t>1</w:t>
          </w:r>
        </w:fldSimple>
      </w:p>
    </w:sdtContent>
  </w:sdt>
  <w:p w:rsidR="007D7690" w:rsidRDefault="007D769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0987" w:rsidRDefault="003D0987" w:rsidP="007D7690">
      <w:r>
        <w:separator/>
      </w:r>
    </w:p>
  </w:footnote>
  <w:footnote w:type="continuationSeparator" w:id="0">
    <w:p w:rsidR="003D0987" w:rsidRDefault="003D0987" w:rsidP="007D76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F6D36"/>
    <w:multiLevelType w:val="hybridMultilevel"/>
    <w:tmpl w:val="C930E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C68"/>
    <w:rsid w:val="000F6A72"/>
    <w:rsid w:val="00163562"/>
    <w:rsid w:val="001D3D67"/>
    <w:rsid w:val="00257F01"/>
    <w:rsid w:val="003133C4"/>
    <w:rsid w:val="003D0987"/>
    <w:rsid w:val="004257B6"/>
    <w:rsid w:val="004A78A9"/>
    <w:rsid w:val="005C6C68"/>
    <w:rsid w:val="00784DC9"/>
    <w:rsid w:val="007D7690"/>
    <w:rsid w:val="009E7350"/>
    <w:rsid w:val="00A709D6"/>
    <w:rsid w:val="00B03647"/>
    <w:rsid w:val="00B615E2"/>
    <w:rsid w:val="00F30296"/>
    <w:rsid w:val="00F90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C6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C68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5C6C68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C6C68"/>
    <w:rPr>
      <w:rFonts w:ascii="Tahoma" w:hAnsi="Tahoma" w:cs="Tahoma"/>
      <w:sz w:val="16"/>
      <w:szCs w:val="16"/>
    </w:rPr>
  </w:style>
  <w:style w:type="paragraph" w:styleId="a7">
    <w:name w:val="caption"/>
    <w:basedOn w:val="a"/>
    <w:qFormat/>
    <w:rsid w:val="005C6C68"/>
    <w:pPr>
      <w:ind w:firstLine="720"/>
      <w:jc w:val="center"/>
    </w:pPr>
    <w:rPr>
      <w:b/>
      <w:sz w:val="28"/>
      <w:szCs w:val="20"/>
    </w:rPr>
  </w:style>
  <w:style w:type="paragraph" w:styleId="a8">
    <w:name w:val="Normal (Web)"/>
    <w:basedOn w:val="a"/>
    <w:uiPriority w:val="99"/>
    <w:rsid w:val="007D7690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7D7690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7D769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D7690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7D769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D769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2020-11-13T09:20:00Z</dcterms:created>
  <dcterms:modified xsi:type="dcterms:W3CDTF">2020-11-16T03:51:00Z</dcterms:modified>
</cp:coreProperties>
</file>