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28FF" w:rsidRDefault="000228FF" w:rsidP="000228FF">
      <w:pPr>
        <w:jc w:val="center"/>
        <w:outlineLvl w:val="0"/>
        <w:rPr>
          <w:sz w:val="32"/>
          <w:szCs w:val="32"/>
        </w:rPr>
      </w:pPr>
      <w:r>
        <w:rPr>
          <w:noProof/>
          <w:sz w:val="28"/>
        </w:rPr>
        <w:drawing>
          <wp:inline distT="0" distB="0" distL="0" distR="0">
            <wp:extent cx="514350" cy="619125"/>
            <wp:effectExtent l="19050" t="0" r="0" b="0"/>
            <wp:docPr id="1"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5" cstate="print"/>
                    <a:srcRect/>
                    <a:stretch>
                      <a:fillRect/>
                    </a:stretch>
                  </pic:blipFill>
                  <pic:spPr bwMode="auto">
                    <a:xfrm>
                      <a:off x="0" y="0"/>
                      <a:ext cx="514350" cy="619125"/>
                    </a:xfrm>
                    <a:prstGeom prst="rect">
                      <a:avLst/>
                    </a:prstGeom>
                    <a:noFill/>
                    <a:ln w="9525">
                      <a:noFill/>
                      <a:miter lim="800000"/>
                      <a:headEnd/>
                      <a:tailEnd/>
                    </a:ln>
                  </pic:spPr>
                </pic:pic>
              </a:graphicData>
            </a:graphic>
          </wp:inline>
        </w:drawing>
      </w:r>
    </w:p>
    <w:p w:rsidR="000228FF" w:rsidRPr="00DE2A22" w:rsidRDefault="000228FF" w:rsidP="000228FF">
      <w:pPr>
        <w:jc w:val="center"/>
        <w:outlineLvl w:val="0"/>
        <w:rPr>
          <w:sz w:val="32"/>
          <w:szCs w:val="32"/>
        </w:rPr>
      </w:pPr>
    </w:p>
    <w:p w:rsidR="000228FF" w:rsidRPr="00AC0F93" w:rsidRDefault="000228FF" w:rsidP="000228FF">
      <w:pPr>
        <w:jc w:val="center"/>
        <w:rPr>
          <w:b/>
          <w:sz w:val="28"/>
          <w:szCs w:val="28"/>
          <w:u w:val="single"/>
        </w:rPr>
      </w:pPr>
      <w:r>
        <w:rPr>
          <w:b/>
          <w:sz w:val="28"/>
          <w:szCs w:val="28"/>
          <w:u w:val="single"/>
        </w:rPr>
        <w:t>________</w:t>
      </w:r>
      <w:r w:rsidRPr="00AC0F93">
        <w:rPr>
          <w:b/>
          <w:sz w:val="28"/>
          <w:szCs w:val="28"/>
          <w:u w:val="single"/>
        </w:rPr>
        <w:t>РЕВИЗИОННАЯ КОМИССИЯ УБИНСКОГО РАЙОНА</w:t>
      </w:r>
      <w:r>
        <w:rPr>
          <w:b/>
          <w:sz w:val="28"/>
          <w:szCs w:val="28"/>
          <w:u w:val="single"/>
        </w:rPr>
        <w:t>_______</w:t>
      </w:r>
    </w:p>
    <w:p w:rsidR="000228FF" w:rsidRPr="00C60E82" w:rsidRDefault="000228FF" w:rsidP="000228FF">
      <w:pPr>
        <w:rPr>
          <w:sz w:val="16"/>
          <w:szCs w:val="16"/>
        </w:rPr>
      </w:pPr>
      <w:r>
        <w:rPr>
          <w:sz w:val="16"/>
          <w:szCs w:val="16"/>
        </w:rPr>
        <w:t xml:space="preserve">           </w:t>
      </w:r>
      <w:r w:rsidRPr="00C60E82">
        <w:rPr>
          <w:sz w:val="16"/>
          <w:szCs w:val="16"/>
        </w:rPr>
        <w:t xml:space="preserve">632521,с. Убинское, ул. Ленина, 23.                                    </w:t>
      </w:r>
      <w:r>
        <w:rPr>
          <w:sz w:val="16"/>
          <w:szCs w:val="16"/>
        </w:rPr>
        <w:t xml:space="preserve">                                            </w:t>
      </w:r>
      <w:r w:rsidRPr="00C60E82">
        <w:rPr>
          <w:sz w:val="16"/>
          <w:szCs w:val="16"/>
        </w:rPr>
        <w:t xml:space="preserve">               Тел./факс: (66) 21-148  </w:t>
      </w:r>
      <w:r w:rsidRPr="00C60E82">
        <w:rPr>
          <w:sz w:val="16"/>
          <w:szCs w:val="16"/>
          <w:lang w:val="en-US"/>
        </w:rPr>
        <w:t>E</w:t>
      </w:r>
      <w:r w:rsidRPr="00C60E82">
        <w:rPr>
          <w:sz w:val="16"/>
          <w:szCs w:val="16"/>
        </w:rPr>
        <w:t>-</w:t>
      </w:r>
      <w:r w:rsidRPr="00C60E82">
        <w:rPr>
          <w:sz w:val="16"/>
          <w:szCs w:val="16"/>
          <w:lang w:val="en-US"/>
        </w:rPr>
        <w:t>mail</w:t>
      </w:r>
      <w:r w:rsidRPr="00C60E82">
        <w:rPr>
          <w:sz w:val="16"/>
          <w:szCs w:val="16"/>
        </w:rPr>
        <w:t>:</w:t>
      </w:r>
      <w:proofErr w:type="spellStart"/>
      <w:r w:rsidRPr="00C60E82">
        <w:rPr>
          <w:sz w:val="16"/>
          <w:szCs w:val="16"/>
          <w:lang w:val="en-US"/>
        </w:rPr>
        <w:t>rkubin</w:t>
      </w:r>
      <w:proofErr w:type="spellEnd"/>
      <w:r w:rsidRPr="00C60E82">
        <w:rPr>
          <w:sz w:val="16"/>
          <w:szCs w:val="16"/>
        </w:rPr>
        <w:t>@</w:t>
      </w:r>
      <w:r w:rsidRPr="00C60E82">
        <w:rPr>
          <w:sz w:val="16"/>
          <w:szCs w:val="16"/>
          <w:lang w:val="en-US"/>
        </w:rPr>
        <w:t>mail</w:t>
      </w:r>
      <w:r w:rsidRPr="00C60E82">
        <w:rPr>
          <w:sz w:val="16"/>
          <w:szCs w:val="16"/>
        </w:rPr>
        <w:t>.</w:t>
      </w:r>
      <w:proofErr w:type="spellStart"/>
      <w:r w:rsidRPr="00C60E82">
        <w:rPr>
          <w:sz w:val="16"/>
          <w:szCs w:val="16"/>
          <w:lang w:val="en-US"/>
        </w:rPr>
        <w:t>ru</w:t>
      </w:r>
      <w:proofErr w:type="spellEnd"/>
    </w:p>
    <w:p w:rsidR="000228FF" w:rsidRDefault="000228FF"/>
    <w:p w:rsidR="000228FF" w:rsidRPr="000228FF" w:rsidRDefault="000228FF" w:rsidP="000228FF"/>
    <w:p w:rsidR="000228FF" w:rsidRPr="000228FF" w:rsidRDefault="000228FF" w:rsidP="000228FF"/>
    <w:p w:rsidR="000228FF" w:rsidRDefault="000228FF" w:rsidP="000228FF"/>
    <w:p w:rsidR="000228FF" w:rsidRDefault="000228FF" w:rsidP="000228FF">
      <w:pPr>
        <w:pStyle w:val="a7"/>
        <w:tabs>
          <w:tab w:val="left" w:pos="7560"/>
        </w:tabs>
        <w:spacing w:after="0"/>
        <w:ind w:firstLine="567"/>
        <w:jc w:val="center"/>
      </w:pPr>
      <w:r w:rsidRPr="000228FF">
        <w:rPr>
          <w:sz w:val="28"/>
          <w:szCs w:val="28"/>
        </w:rPr>
        <w:t>Информация</w:t>
      </w:r>
      <w:r>
        <w:t xml:space="preserve"> </w:t>
      </w:r>
    </w:p>
    <w:p w:rsidR="000228FF" w:rsidRPr="000228FF" w:rsidRDefault="000228FF" w:rsidP="000228FF">
      <w:pPr>
        <w:pStyle w:val="a7"/>
        <w:tabs>
          <w:tab w:val="left" w:pos="7560"/>
        </w:tabs>
        <w:spacing w:after="0"/>
        <w:ind w:firstLine="567"/>
        <w:jc w:val="center"/>
        <w:rPr>
          <w:sz w:val="28"/>
          <w:szCs w:val="28"/>
        </w:rPr>
      </w:pPr>
      <w:r w:rsidRPr="000228FF">
        <w:rPr>
          <w:sz w:val="28"/>
          <w:szCs w:val="28"/>
        </w:rPr>
        <w:t>по результатам проверки законности,  результативности (эффективности и экономичности) использования бюджетных средств, направленных на обеспечение деятельности МКДОУ детский сад «Солнышко» Убинского района Новосибирской области в 2019 году.</w:t>
      </w:r>
    </w:p>
    <w:p w:rsidR="000228FF" w:rsidRPr="000228FF" w:rsidRDefault="000228FF" w:rsidP="000228FF">
      <w:pPr>
        <w:pStyle w:val="a7"/>
        <w:tabs>
          <w:tab w:val="left" w:pos="7560"/>
        </w:tabs>
        <w:spacing w:after="0"/>
        <w:ind w:firstLine="567"/>
        <w:jc w:val="center"/>
        <w:rPr>
          <w:sz w:val="28"/>
          <w:szCs w:val="28"/>
        </w:rPr>
      </w:pPr>
    </w:p>
    <w:p w:rsidR="000228FF" w:rsidRDefault="000228FF" w:rsidP="000228FF">
      <w:pPr>
        <w:spacing w:line="360" w:lineRule="auto"/>
        <w:rPr>
          <w:sz w:val="28"/>
          <w:szCs w:val="28"/>
        </w:rPr>
      </w:pPr>
      <w:r>
        <w:rPr>
          <w:sz w:val="28"/>
          <w:szCs w:val="28"/>
        </w:rPr>
        <w:t xml:space="preserve">Контрольное мероприятие проведено </w:t>
      </w:r>
      <w:r w:rsidRPr="00885AFC">
        <w:rPr>
          <w:sz w:val="28"/>
          <w:szCs w:val="28"/>
        </w:rPr>
        <w:t xml:space="preserve"> в соответствии с п.</w:t>
      </w:r>
      <w:r>
        <w:rPr>
          <w:sz w:val="28"/>
          <w:szCs w:val="28"/>
        </w:rPr>
        <w:t>9</w:t>
      </w:r>
      <w:r w:rsidRPr="00885AFC">
        <w:rPr>
          <w:sz w:val="28"/>
          <w:szCs w:val="28"/>
        </w:rPr>
        <w:t xml:space="preserve"> Плана работы ревизионной комиссии Убинского района на 20</w:t>
      </w:r>
      <w:r>
        <w:rPr>
          <w:sz w:val="28"/>
          <w:szCs w:val="28"/>
        </w:rPr>
        <w:t>20</w:t>
      </w:r>
      <w:r w:rsidRPr="00885AFC">
        <w:rPr>
          <w:sz w:val="28"/>
          <w:szCs w:val="28"/>
        </w:rPr>
        <w:t xml:space="preserve"> год</w:t>
      </w:r>
      <w:r>
        <w:rPr>
          <w:sz w:val="28"/>
          <w:szCs w:val="28"/>
        </w:rPr>
        <w:t>. По результатам проведенной проверки составлен акт, который подписан 10.07.2020 года. Контрольное мероприятие проводилось в июне 2020 года.</w:t>
      </w:r>
    </w:p>
    <w:p w:rsidR="000228FF" w:rsidRPr="00632510" w:rsidRDefault="000228FF" w:rsidP="00D526A9">
      <w:pPr>
        <w:spacing w:line="360" w:lineRule="auto"/>
        <w:ind w:firstLine="540"/>
        <w:jc w:val="both"/>
        <w:rPr>
          <w:color w:val="FF0000"/>
          <w:sz w:val="28"/>
          <w:szCs w:val="28"/>
        </w:rPr>
      </w:pPr>
      <w:r>
        <w:rPr>
          <w:i/>
          <w:sz w:val="28"/>
          <w:szCs w:val="28"/>
        </w:rPr>
        <w:t>Были проверены д</w:t>
      </w:r>
      <w:r w:rsidRPr="009E5B56">
        <w:rPr>
          <w:sz w:val="28"/>
          <w:szCs w:val="28"/>
        </w:rPr>
        <w:t>окументы</w:t>
      </w:r>
      <w:r>
        <w:rPr>
          <w:sz w:val="28"/>
          <w:szCs w:val="28"/>
        </w:rPr>
        <w:t xml:space="preserve"> МКДОУ детский сад </w:t>
      </w:r>
      <w:r w:rsidRPr="00D861ED">
        <w:rPr>
          <w:sz w:val="28"/>
          <w:szCs w:val="28"/>
        </w:rPr>
        <w:t>«</w:t>
      </w:r>
      <w:r>
        <w:rPr>
          <w:sz w:val="28"/>
          <w:szCs w:val="28"/>
        </w:rPr>
        <w:t>Солнышко»</w:t>
      </w:r>
      <w:r w:rsidRPr="00C30047">
        <w:rPr>
          <w:b/>
          <w:sz w:val="28"/>
          <w:szCs w:val="28"/>
        </w:rPr>
        <w:t xml:space="preserve"> </w:t>
      </w:r>
      <w:r w:rsidRPr="00C30047">
        <w:rPr>
          <w:sz w:val="28"/>
          <w:szCs w:val="28"/>
        </w:rPr>
        <w:t>Убинского района Новосибирской области</w:t>
      </w:r>
      <w:r>
        <w:rPr>
          <w:sz w:val="28"/>
          <w:szCs w:val="28"/>
        </w:rPr>
        <w:t xml:space="preserve"> за 2019 год</w:t>
      </w:r>
      <w:proofErr w:type="gramStart"/>
      <w:r>
        <w:rPr>
          <w:sz w:val="28"/>
          <w:szCs w:val="28"/>
        </w:rPr>
        <w:t xml:space="preserve"> </w:t>
      </w:r>
      <w:r w:rsidRPr="009E5B56">
        <w:rPr>
          <w:sz w:val="28"/>
          <w:szCs w:val="28"/>
        </w:rPr>
        <w:t>,</w:t>
      </w:r>
      <w:proofErr w:type="gramEnd"/>
      <w:r w:rsidRPr="009E5B56">
        <w:rPr>
          <w:sz w:val="28"/>
          <w:szCs w:val="28"/>
        </w:rPr>
        <w:t xml:space="preserve"> подтверждающие фактическое поступление и расходование средств бюджета </w:t>
      </w:r>
      <w:r>
        <w:rPr>
          <w:sz w:val="28"/>
          <w:szCs w:val="28"/>
        </w:rPr>
        <w:t>района</w:t>
      </w:r>
      <w:r w:rsidRPr="009E5B56">
        <w:rPr>
          <w:sz w:val="28"/>
          <w:szCs w:val="28"/>
        </w:rPr>
        <w:t xml:space="preserve">, финансовая (бюджетная) отчетность; нормативные правовые акты и иные распорядительные документы, обосновывающие операции со средствами бюджета </w:t>
      </w:r>
      <w:r>
        <w:rPr>
          <w:sz w:val="28"/>
          <w:szCs w:val="28"/>
        </w:rPr>
        <w:t>Учреждения.</w:t>
      </w:r>
    </w:p>
    <w:p w:rsidR="00D526A9" w:rsidRDefault="00D526A9" w:rsidP="00D526A9">
      <w:pPr>
        <w:spacing w:line="276" w:lineRule="auto"/>
        <w:ind w:firstLine="540"/>
        <w:jc w:val="both"/>
        <w:rPr>
          <w:sz w:val="28"/>
          <w:szCs w:val="28"/>
        </w:rPr>
      </w:pPr>
      <w:r w:rsidRPr="006A76B0">
        <w:rPr>
          <w:sz w:val="28"/>
          <w:szCs w:val="28"/>
        </w:rPr>
        <w:t>Проверкой Учреждения установлено, что бухгалтерский учет финансовых операций, произведенных им в проверенном периоде, организовывался и осуществлялся  в основном в соответствии с требованиями Бюджетного кодекса, Федерального закона «О бухгалтерском учете», Инструкции по применению единого плана счетов бухгалтерского учета, иными действующими нормативными правовыми актами  Российской Федерации. Выявлены отдельные нарушения.</w:t>
      </w:r>
    </w:p>
    <w:p w:rsidR="00D526A9" w:rsidRDefault="00D526A9" w:rsidP="00D526A9">
      <w:pPr>
        <w:spacing w:line="276" w:lineRule="auto"/>
        <w:ind w:firstLine="567"/>
        <w:jc w:val="both"/>
        <w:rPr>
          <w:sz w:val="28"/>
          <w:szCs w:val="28"/>
        </w:rPr>
      </w:pPr>
      <w:r>
        <w:rPr>
          <w:sz w:val="28"/>
          <w:szCs w:val="28"/>
        </w:rPr>
        <w:t>Некоторые формы</w:t>
      </w:r>
      <w:r w:rsidRPr="00A7387A">
        <w:rPr>
          <w:sz w:val="28"/>
          <w:szCs w:val="28"/>
        </w:rPr>
        <w:t xml:space="preserve"> бюджетной</w:t>
      </w:r>
      <w:r w:rsidRPr="00AA2799">
        <w:rPr>
          <w:sz w:val="28"/>
          <w:szCs w:val="28"/>
        </w:rPr>
        <w:t xml:space="preserve"> отчетности об исполнении бюджета </w:t>
      </w:r>
      <w:r>
        <w:rPr>
          <w:sz w:val="28"/>
          <w:szCs w:val="28"/>
        </w:rPr>
        <w:t>Учреждения</w:t>
      </w:r>
      <w:r w:rsidRPr="00AA2799">
        <w:rPr>
          <w:sz w:val="28"/>
          <w:szCs w:val="28"/>
        </w:rPr>
        <w:t xml:space="preserve"> за 201</w:t>
      </w:r>
      <w:r>
        <w:rPr>
          <w:sz w:val="28"/>
          <w:szCs w:val="28"/>
        </w:rPr>
        <w:t>9</w:t>
      </w:r>
      <w:r w:rsidRPr="00AA2799">
        <w:rPr>
          <w:sz w:val="28"/>
          <w:szCs w:val="28"/>
        </w:rPr>
        <w:t xml:space="preserve"> год   не соответству</w:t>
      </w:r>
      <w:r>
        <w:rPr>
          <w:sz w:val="28"/>
          <w:szCs w:val="28"/>
        </w:rPr>
        <w:t>ю</w:t>
      </w:r>
      <w:r w:rsidRPr="00AA2799">
        <w:rPr>
          <w:sz w:val="28"/>
          <w:szCs w:val="28"/>
        </w:rPr>
        <w:t xml:space="preserve">т </w:t>
      </w:r>
      <w:r>
        <w:rPr>
          <w:sz w:val="28"/>
          <w:szCs w:val="28"/>
        </w:rPr>
        <w:t>требованиям</w:t>
      </w:r>
      <w:r w:rsidRPr="00AA2799">
        <w:rPr>
          <w:sz w:val="28"/>
          <w:szCs w:val="28"/>
        </w:rPr>
        <w:t>, установленн</w:t>
      </w:r>
      <w:r>
        <w:rPr>
          <w:sz w:val="28"/>
          <w:szCs w:val="28"/>
        </w:rPr>
        <w:t>ы</w:t>
      </w:r>
      <w:r w:rsidRPr="00AA2799">
        <w:rPr>
          <w:sz w:val="28"/>
          <w:szCs w:val="28"/>
        </w:rPr>
        <w:t>м Инструкцией по бюджетной отчетности для органа, организующего исполнение бюджета</w:t>
      </w:r>
      <w:r w:rsidRPr="00132813">
        <w:rPr>
          <w:sz w:val="28"/>
          <w:szCs w:val="28"/>
        </w:rPr>
        <w:t>, ст.14 Закона о бухгалтерском учете</w:t>
      </w:r>
      <w:r>
        <w:rPr>
          <w:sz w:val="28"/>
          <w:szCs w:val="28"/>
        </w:rPr>
        <w:t>.</w:t>
      </w:r>
    </w:p>
    <w:p w:rsidR="00D526A9" w:rsidRPr="009B5436" w:rsidRDefault="00D526A9" w:rsidP="00D526A9">
      <w:pPr>
        <w:spacing w:line="276" w:lineRule="auto"/>
        <w:ind w:firstLine="567"/>
        <w:jc w:val="both"/>
        <w:rPr>
          <w:sz w:val="28"/>
          <w:szCs w:val="28"/>
        </w:rPr>
      </w:pPr>
      <w:r w:rsidRPr="009B5436">
        <w:rPr>
          <w:sz w:val="28"/>
          <w:szCs w:val="28"/>
        </w:rPr>
        <w:lastRenderedPageBreak/>
        <w:t>В нарушение п.8, 152 Инструкции по бюджетной отчетности в пояснительной записке не приведен перечень форм отчетности, не включенных в состав бюджетной отчетности, и не указаны причины их непредставления:</w:t>
      </w:r>
    </w:p>
    <w:p w:rsidR="00D526A9" w:rsidRPr="009B5436" w:rsidRDefault="00D526A9" w:rsidP="00D526A9">
      <w:pPr>
        <w:spacing w:line="276" w:lineRule="auto"/>
        <w:ind w:firstLine="567"/>
        <w:jc w:val="both"/>
        <w:rPr>
          <w:sz w:val="28"/>
          <w:szCs w:val="28"/>
        </w:rPr>
      </w:pPr>
      <w:r w:rsidRPr="009B5436">
        <w:rPr>
          <w:sz w:val="28"/>
          <w:szCs w:val="28"/>
        </w:rPr>
        <w:t>Сведения об изменении остатков валюты баланса (ф. 0503173);</w:t>
      </w:r>
    </w:p>
    <w:p w:rsidR="00D526A9" w:rsidRPr="00132813" w:rsidRDefault="00D526A9" w:rsidP="00D526A9">
      <w:pPr>
        <w:spacing w:line="276" w:lineRule="auto"/>
        <w:ind w:firstLine="567"/>
        <w:jc w:val="both"/>
        <w:rPr>
          <w:sz w:val="28"/>
          <w:szCs w:val="28"/>
        </w:rPr>
      </w:pPr>
      <w:r w:rsidRPr="009B5436">
        <w:rPr>
          <w:sz w:val="28"/>
          <w:szCs w:val="28"/>
        </w:rPr>
        <w:t xml:space="preserve">Сведения о </w:t>
      </w:r>
      <w:r>
        <w:rPr>
          <w:sz w:val="28"/>
          <w:szCs w:val="28"/>
        </w:rPr>
        <w:t>принятых и неисполненных обязательствах получателя бюджетных средств</w:t>
      </w:r>
      <w:r w:rsidRPr="009B5436">
        <w:rPr>
          <w:sz w:val="28"/>
          <w:szCs w:val="28"/>
        </w:rPr>
        <w:t xml:space="preserve"> (ф. 050317</w:t>
      </w:r>
      <w:r>
        <w:rPr>
          <w:sz w:val="28"/>
          <w:szCs w:val="28"/>
        </w:rPr>
        <w:t>5).</w:t>
      </w:r>
    </w:p>
    <w:p w:rsidR="00D526A9" w:rsidRDefault="00D526A9" w:rsidP="00D526A9">
      <w:pPr>
        <w:spacing w:line="276" w:lineRule="auto"/>
        <w:ind w:firstLine="540"/>
        <w:jc w:val="both"/>
        <w:rPr>
          <w:sz w:val="28"/>
          <w:szCs w:val="28"/>
        </w:rPr>
      </w:pPr>
      <w:r w:rsidRPr="009B5436">
        <w:rPr>
          <w:sz w:val="28"/>
          <w:szCs w:val="28"/>
        </w:rPr>
        <w:t>Не в полном объеме раскрыта информация в пояснительной записке к бюджетной отчетности и приложениях к ней:</w:t>
      </w:r>
    </w:p>
    <w:p w:rsidR="00D526A9" w:rsidRPr="009B5436" w:rsidRDefault="00D526A9" w:rsidP="00D526A9">
      <w:pPr>
        <w:spacing w:line="276" w:lineRule="auto"/>
        <w:ind w:firstLine="540"/>
        <w:jc w:val="both"/>
        <w:rPr>
          <w:sz w:val="28"/>
          <w:szCs w:val="28"/>
        </w:rPr>
      </w:pPr>
      <w:r w:rsidRPr="009B5436">
        <w:rPr>
          <w:sz w:val="28"/>
          <w:szCs w:val="28"/>
        </w:rPr>
        <w:t>Сведения о результатах деятельности (ф. 0503162) – в приложении не указаны плановые и фактические количественные показател</w:t>
      </w:r>
      <w:r>
        <w:rPr>
          <w:sz w:val="28"/>
          <w:szCs w:val="28"/>
        </w:rPr>
        <w:t>и</w:t>
      </w:r>
      <w:r w:rsidRPr="009B5436">
        <w:rPr>
          <w:sz w:val="28"/>
          <w:szCs w:val="28"/>
        </w:rPr>
        <w:t xml:space="preserve"> результативности деятельности (указана только сумма расходов), кроме того в графе 1 </w:t>
      </w:r>
      <w:r>
        <w:rPr>
          <w:sz w:val="28"/>
          <w:szCs w:val="28"/>
        </w:rPr>
        <w:t xml:space="preserve">не </w:t>
      </w:r>
      <w:r w:rsidRPr="009B5436">
        <w:rPr>
          <w:sz w:val="28"/>
          <w:szCs w:val="28"/>
        </w:rPr>
        <w:t>указ</w:t>
      </w:r>
      <w:r>
        <w:rPr>
          <w:sz w:val="28"/>
          <w:szCs w:val="28"/>
        </w:rPr>
        <w:t>аны</w:t>
      </w:r>
      <w:r w:rsidRPr="009B5436">
        <w:rPr>
          <w:sz w:val="28"/>
          <w:szCs w:val="28"/>
        </w:rPr>
        <w:t xml:space="preserve"> коды главы по БК, раздела, подраздела, целевой статьи расходов бюджета, по которым осуществля</w:t>
      </w:r>
      <w:r>
        <w:rPr>
          <w:sz w:val="28"/>
          <w:szCs w:val="28"/>
        </w:rPr>
        <w:t>лось</w:t>
      </w:r>
      <w:r w:rsidRPr="009B5436">
        <w:rPr>
          <w:sz w:val="28"/>
          <w:szCs w:val="28"/>
        </w:rPr>
        <w:t xml:space="preserve"> расходование бюджетных средств</w:t>
      </w:r>
      <w:r>
        <w:rPr>
          <w:sz w:val="28"/>
          <w:szCs w:val="28"/>
        </w:rPr>
        <w:t>;</w:t>
      </w:r>
    </w:p>
    <w:p w:rsidR="00D526A9" w:rsidRPr="00687503" w:rsidRDefault="00D526A9" w:rsidP="00D526A9">
      <w:pPr>
        <w:spacing w:line="276" w:lineRule="auto"/>
        <w:ind w:firstLine="540"/>
        <w:jc w:val="both"/>
        <w:rPr>
          <w:sz w:val="28"/>
          <w:szCs w:val="28"/>
          <w:highlight w:val="yellow"/>
        </w:rPr>
      </w:pPr>
      <w:r w:rsidRPr="009B5436">
        <w:rPr>
          <w:sz w:val="28"/>
          <w:szCs w:val="28"/>
        </w:rPr>
        <w:t xml:space="preserve">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(ф. 0503163) – </w:t>
      </w:r>
      <w:r>
        <w:rPr>
          <w:sz w:val="28"/>
          <w:szCs w:val="28"/>
        </w:rPr>
        <w:t>не указана</w:t>
      </w:r>
      <w:r w:rsidRPr="009B5436">
        <w:rPr>
          <w:sz w:val="28"/>
          <w:szCs w:val="28"/>
        </w:rPr>
        <w:t xml:space="preserve"> сумма ассигнований, утвержденная на на</w:t>
      </w:r>
      <w:r>
        <w:rPr>
          <w:sz w:val="28"/>
          <w:szCs w:val="28"/>
        </w:rPr>
        <w:t>чало года решением о бюджете</w:t>
      </w:r>
      <w:r w:rsidRPr="009B5436">
        <w:rPr>
          <w:sz w:val="28"/>
          <w:szCs w:val="28"/>
        </w:rPr>
        <w:t xml:space="preserve">. </w:t>
      </w:r>
    </w:p>
    <w:p w:rsidR="00D526A9" w:rsidRPr="00D526A9" w:rsidRDefault="00D526A9" w:rsidP="00D526A9">
      <w:pPr>
        <w:spacing w:line="276" w:lineRule="auto"/>
        <w:jc w:val="both"/>
        <w:rPr>
          <w:sz w:val="28"/>
          <w:szCs w:val="28"/>
        </w:rPr>
      </w:pPr>
      <w:r w:rsidRPr="00D526A9">
        <w:rPr>
          <w:sz w:val="28"/>
          <w:szCs w:val="28"/>
        </w:rPr>
        <w:t>При проверке правильности начисления заработной платы за 2019 год в соответствии с нормативно-правовыми актами установлено отсутствие объективности и прозрачности  в системе стимулирования, в частности:</w:t>
      </w:r>
    </w:p>
    <w:p w:rsidR="00D526A9" w:rsidRDefault="00D526A9" w:rsidP="00D526A9">
      <w:pPr>
        <w:numPr>
          <w:ilvl w:val="0"/>
          <w:numId w:val="1"/>
        </w:numPr>
        <w:spacing w:line="276" w:lineRule="auto"/>
        <w:jc w:val="both"/>
        <w:rPr>
          <w:sz w:val="28"/>
          <w:szCs w:val="28"/>
        </w:rPr>
      </w:pPr>
      <w:proofErr w:type="gramStart"/>
      <w:r>
        <w:rPr>
          <w:sz w:val="28"/>
          <w:szCs w:val="28"/>
        </w:rPr>
        <w:t>в Положении  об оплате труда в Учреждении (от 05.04.2018) размер выплат  (компенсационных и стимулирующих) для категорий работников по некоторым критериям указан  с предлогом «до»:  в процентном соотношении для  компенсационных выплат (п.п. 3.6 п. 3) и в баллах и денежном эквиваленте для выплат стимулирующего характера (п.п. 5.1 п. 5),  что не позволяет определить, в каком случае работник получит тот</w:t>
      </w:r>
      <w:proofErr w:type="gramEnd"/>
      <w:r>
        <w:rPr>
          <w:sz w:val="28"/>
          <w:szCs w:val="28"/>
        </w:rPr>
        <w:t xml:space="preserve"> или иной процент, балл или сумму;</w:t>
      </w:r>
    </w:p>
    <w:p w:rsidR="00D526A9" w:rsidRPr="0002002B" w:rsidRDefault="00D526A9" w:rsidP="00D526A9">
      <w:pPr>
        <w:numPr>
          <w:ilvl w:val="0"/>
          <w:numId w:val="1"/>
        </w:numPr>
        <w:spacing w:line="276" w:lineRule="auto"/>
        <w:jc w:val="both"/>
        <w:rPr>
          <w:sz w:val="28"/>
          <w:szCs w:val="28"/>
        </w:rPr>
      </w:pPr>
      <w:r w:rsidRPr="0002002B">
        <w:rPr>
          <w:sz w:val="28"/>
          <w:szCs w:val="28"/>
        </w:rPr>
        <w:t xml:space="preserve">фактическое премирование обслуживающего персонала по системе, разработанной в Учреждении, не осуществлялось; </w:t>
      </w:r>
    </w:p>
    <w:p w:rsidR="00D526A9" w:rsidRDefault="00D526A9" w:rsidP="00D526A9">
      <w:pPr>
        <w:pStyle w:val="a9"/>
        <w:numPr>
          <w:ilvl w:val="0"/>
          <w:numId w:val="1"/>
        </w:numPr>
        <w:spacing w:line="276" w:lineRule="auto"/>
        <w:jc w:val="both"/>
        <w:rPr>
          <w:sz w:val="28"/>
          <w:szCs w:val="28"/>
        </w:rPr>
      </w:pPr>
      <w:proofErr w:type="gramStart"/>
      <w:r>
        <w:rPr>
          <w:sz w:val="28"/>
          <w:szCs w:val="28"/>
        </w:rPr>
        <w:t xml:space="preserve">фактические выплаты стимулирующего характера педагогическому персоналу в течение 2019 года производились </w:t>
      </w:r>
      <w:r w:rsidRPr="0002002B">
        <w:rPr>
          <w:sz w:val="28"/>
          <w:szCs w:val="28"/>
        </w:rPr>
        <w:t xml:space="preserve">в нарушение п.п. 5.1 п. 5 </w:t>
      </w:r>
      <w:r>
        <w:rPr>
          <w:sz w:val="28"/>
          <w:szCs w:val="28"/>
        </w:rPr>
        <w:t xml:space="preserve">Положения (а именно:  без обоснования оценки по критериям качества работы персонала; при отсутствии листов самооценки; не пропорционально отработанному времени;  при  несоответствии количества баллов по листам самооценки и по протоколам; допускалось премирование некоторых сотрудников за одни и те же показатели </w:t>
      </w:r>
      <w:r>
        <w:rPr>
          <w:sz w:val="28"/>
          <w:szCs w:val="28"/>
        </w:rPr>
        <w:lastRenderedPageBreak/>
        <w:t>дважды;</w:t>
      </w:r>
      <w:proofErr w:type="gramEnd"/>
      <w:r>
        <w:rPr>
          <w:sz w:val="28"/>
          <w:szCs w:val="28"/>
        </w:rPr>
        <w:t xml:space="preserve"> при несоответствии фактической суммы премирования сотрудников количеству набранных баллов и т.п.) </w:t>
      </w:r>
    </w:p>
    <w:p w:rsidR="003C0CDC" w:rsidRDefault="006577F0" w:rsidP="00D526A9">
      <w:pPr>
        <w:tabs>
          <w:tab w:val="left" w:pos="1815"/>
        </w:tabs>
        <w:rPr>
          <w:sz w:val="28"/>
          <w:szCs w:val="28"/>
        </w:rPr>
      </w:pPr>
      <w:r w:rsidRPr="006577F0">
        <w:rPr>
          <w:sz w:val="28"/>
          <w:szCs w:val="28"/>
        </w:rPr>
        <w:t xml:space="preserve">При проверке </w:t>
      </w:r>
      <w:r>
        <w:rPr>
          <w:sz w:val="28"/>
          <w:szCs w:val="28"/>
        </w:rPr>
        <w:t xml:space="preserve">размещения </w:t>
      </w:r>
      <w:r w:rsidRPr="006577F0">
        <w:rPr>
          <w:sz w:val="28"/>
          <w:szCs w:val="28"/>
        </w:rPr>
        <w:t>м</w:t>
      </w:r>
      <w:r>
        <w:rPr>
          <w:sz w:val="28"/>
          <w:szCs w:val="28"/>
        </w:rPr>
        <w:t>униципального заказа</w:t>
      </w:r>
      <w:proofErr w:type="gramStart"/>
      <w:r>
        <w:rPr>
          <w:sz w:val="28"/>
          <w:szCs w:val="28"/>
        </w:rPr>
        <w:t xml:space="preserve"> ,</w:t>
      </w:r>
      <w:proofErr w:type="gramEnd"/>
      <w:r>
        <w:rPr>
          <w:sz w:val="28"/>
          <w:szCs w:val="28"/>
        </w:rPr>
        <w:t xml:space="preserve">выявлены недочеты при заключении муниципальных контрактов(формирование ИКЗ, включение  в контракты пунктов не соответствующих </w:t>
      </w:r>
      <w:r w:rsidR="003C0CDC">
        <w:rPr>
          <w:sz w:val="28"/>
          <w:szCs w:val="28"/>
        </w:rPr>
        <w:t xml:space="preserve">содержанию и </w:t>
      </w:r>
      <w:proofErr w:type="spellStart"/>
      <w:r w:rsidR="003C0CDC">
        <w:rPr>
          <w:sz w:val="28"/>
          <w:szCs w:val="28"/>
        </w:rPr>
        <w:t>т.д</w:t>
      </w:r>
      <w:proofErr w:type="spellEnd"/>
      <w:r w:rsidR="003C0CDC">
        <w:rPr>
          <w:sz w:val="28"/>
          <w:szCs w:val="28"/>
        </w:rPr>
        <w:t>).Отчет о закупках у субъектов малого предпринимательства, размещенный на официальном сайте составлен с ошибками.</w:t>
      </w:r>
    </w:p>
    <w:p w:rsidR="003C0CDC" w:rsidRPr="003C0CDC" w:rsidRDefault="003C0CDC" w:rsidP="003C0CDC">
      <w:pPr>
        <w:spacing w:line="276" w:lineRule="auto"/>
        <w:rPr>
          <w:sz w:val="28"/>
          <w:szCs w:val="28"/>
        </w:rPr>
      </w:pPr>
      <w:r w:rsidRPr="003C0CDC">
        <w:rPr>
          <w:sz w:val="28"/>
          <w:szCs w:val="28"/>
        </w:rPr>
        <w:t xml:space="preserve">По результатам контрольного мероприятия заведующей МКДОУ </w:t>
      </w:r>
    </w:p>
    <w:p w:rsidR="00C94062" w:rsidRDefault="003C0CDC" w:rsidP="003C0CDC">
      <w:pPr>
        <w:rPr>
          <w:sz w:val="28"/>
          <w:szCs w:val="28"/>
        </w:rPr>
      </w:pPr>
      <w:r w:rsidRPr="003C0CDC">
        <w:rPr>
          <w:sz w:val="28"/>
          <w:szCs w:val="28"/>
        </w:rPr>
        <w:t xml:space="preserve">детский сад «Солнышко»     направлено представление об устранении нарушений.                                                                                        </w:t>
      </w:r>
    </w:p>
    <w:p w:rsidR="00C94062" w:rsidRPr="00C94062" w:rsidRDefault="00C94062" w:rsidP="00C94062">
      <w:pPr>
        <w:rPr>
          <w:sz w:val="28"/>
          <w:szCs w:val="28"/>
        </w:rPr>
      </w:pPr>
    </w:p>
    <w:p w:rsidR="00C94062" w:rsidRDefault="00C94062" w:rsidP="00C94062">
      <w:pPr>
        <w:rPr>
          <w:sz w:val="28"/>
          <w:szCs w:val="28"/>
        </w:rPr>
      </w:pPr>
    </w:p>
    <w:p w:rsidR="00C94062" w:rsidRDefault="00C94062" w:rsidP="00C94062">
      <w:pPr>
        <w:rPr>
          <w:sz w:val="28"/>
          <w:szCs w:val="28"/>
        </w:rPr>
      </w:pPr>
    </w:p>
    <w:p w:rsidR="00A709D6" w:rsidRDefault="00C94062" w:rsidP="00C94062">
      <w:pPr>
        <w:rPr>
          <w:sz w:val="28"/>
          <w:szCs w:val="28"/>
        </w:rPr>
      </w:pPr>
      <w:r>
        <w:rPr>
          <w:sz w:val="28"/>
          <w:szCs w:val="28"/>
        </w:rPr>
        <w:t>Председатель ревизионной комиссии</w:t>
      </w:r>
    </w:p>
    <w:p w:rsidR="00C94062" w:rsidRPr="00C94062" w:rsidRDefault="00C94062" w:rsidP="00C94062">
      <w:pPr>
        <w:rPr>
          <w:sz w:val="28"/>
          <w:szCs w:val="28"/>
        </w:rPr>
      </w:pPr>
      <w:r>
        <w:rPr>
          <w:sz w:val="28"/>
          <w:szCs w:val="28"/>
        </w:rPr>
        <w:t xml:space="preserve">Убинского района                                                                                А.Ф.Жукова  </w:t>
      </w:r>
    </w:p>
    <w:sectPr w:rsidR="00C94062" w:rsidRPr="00C94062" w:rsidSect="00A709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32F66"/>
    <w:multiLevelType w:val="hybridMultilevel"/>
    <w:tmpl w:val="68E2309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09E3ECE"/>
    <w:multiLevelType w:val="hybridMultilevel"/>
    <w:tmpl w:val="A0C0717E"/>
    <w:lvl w:ilvl="0" w:tplc="04190001">
      <w:start w:val="1"/>
      <w:numFmt w:val="bullet"/>
      <w:lvlText w:val=""/>
      <w:lvlJc w:val="left"/>
      <w:pPr>
        <w:tabs>
          <w:tab w:val="num" w:pos="540"/>
        </w:tabs>
        <w:ind w:left="540" w:hanging="360"/>
      </w:pPr>
      <w:rPr>
        <w:rFonts w:ascii="Symbol" w:hAnsi="Symbol" w:hint="default"/>
      </w:rPr>
    </w:lvl>
    <w:lvl w:ilvl="1" w:tplc="04190003">
      <w:start w:val="1"/>
      <w:numFmt w:val="bullet"/>
      <w:lvlText w:val="o"/>
      <w:lvlJc w:val="left"/>
      <w:pPr>
        <w:tabs>
          <w:tab w:val="num" w:pos="1260"/>
        </w:tabs>
        <w:ind w:left="1260" w:hanging="360"/>
      </w:pPr>
      <w:rPr>
        <w:rFonts w:ascii="Courier New" w:hAnsi="Courier New" w:cs="Courier New" w:hint="default"/>
      </w:rPr>
    </w:lvl>
    <w:lvl w:ilvl="2" w:tplc="04190005">
      <w:start w:val="1"/>
      <w:numFmt w:val="bullet"/>
      <w:lvlText w:val=""/>
      <w:lvlJc w:val="left"/>
      <w:pPr>
        <w:tabs>
          <w:tab w:val="num" w:pos="1980"/>
        </w:tabs>
        <w:ind w:left="1980" w:hanging="360"/>
      </w:pPr>
      <w:rPr>
        <w:rFonts w:ascii="Wingdings" w:hAnsi="Wingdings" w:hint="default"/>
      </w:rPr>
    </w:lvl>
    <w:lvl w:ilvl="3" w:tplc="04190001">
      <w:start w:val="1"/>
      <w:numFmt w:val="bullet"/>
      <w:lvlText w:val=""/>
      <w:lvlJc w:val="left"/>
      <w:pPr>
        <w:tabs>
          <w:tab w:val="num" w:pos="2700"/>
        </w:tabs>
        <w:ind w:left="2700" w:hanging="360"/>
      </w:pPr>
      <w:rPr>
        <w:rFonts w:ascii="Symbol" w:hAnsi="Symbol" w:hint="default"/>
      </w:rPr>
    </w:lvl>
    <w:lvl w:ilvl="4" w:tplc="04190003">
      <w:start w:val="1"/>
      <w:numFmt w:val="bullet"/>
      <w:lvlText w:val="o"/>
      <w:lvlJc w:val="left"/>
      <w:pPr>
        <w:tabs>
          <w:tab w:val="num" w:pos="3420"/>
        </w:tabs>
        <w:ind w:left="3420" w:hanging="360"/>
      </w:pPr>
      <w:rPr>
        <w:rFonts w:ascii="Courier New" w:hAnsi="Courier New" w:cs="Courier New" w:hint="default"/>
      </w:rPr>
    </w:lvl>
    <w:lvl w:ilvl="5" w:tplc="04190005">
      <w:start w:val="1"/>
      <w:numFmt w:val="bullet"/>
      <w:lvlText w:val=""/>
      <w:lvlJc w:val="left"/>
      <w:pPr>
        <w:tabs>
          <w:tab w:val="num" w:pos="4140"/>
        </w:tabs>
        <w:ind w:left="4140" w:hanging="360"/>
      </w:pPr>
      <w:rPr>
        <w:rFonts w:ascii="Wingdings" w:hAnsi="Wingdings" w:hint="default"/>
      </w:rPr>
    </w:lvl>
    <w:lvl w:ilvl="6" w:tplc="04190001">
      <w:start w:val="1"/>
      <w:numFmt w:val="bullet"/>
      <w:lvlText w:val=""/>
      <w:lvlJc w:val="left"/>
      <w:pPr>
        <w:tabs>
          <w:tab w:val="num" w:pos="4860"/>
        </w:tabs>
        <w:ind w:left="4860" w:hanging="360"/>
      </w:pPr>
      <w:rPr>
        <w:rFonts w:ascii="Symbol" w:hAnsi="Symbol" w:hint="default"/>
      </w:rPr>
    </w:lvl>
    <w:lvl w:ilvl="7" w:tplc="04190003">
      <w:start w:val="1"/>
      <w:numFmt w:val="bullet"/>
      <w:lvlText w:val="o"/>
      <w:lvlJc w:val="left"/>
      <w:pPr>
        <w:tabs>
          <w:tab w:val="num" w:pos="5580"/>
        </w:tabs>
        <w:ind w:left="5580" w:hanging="360"/>
      </w:pPr>
      <w:rPr>
        <w:rFonts w:ascii="Courier New" w:hAnsi="Courier New" w:cs="Courier New" w:hint="default"/>
      </w:rPr>
    </w:lvl>
    <w:lvl w:ilvl="8" w:tplc="04190005">
      <w:start w:val="1"/>
      <w:numFmt w:val="bullet"/>
      <w:lvlText w:val=""/>
      <w:lvlJc w:val="left"/>
      <w:pPr>
        <w:tabs>
          <w:tab w:val="num" w:pos="6300"/>
        </w:tabs>
        <w:ind w:left="63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28FF"/>
    <w:rsid w:val="000228FF"/>
    <w:rsid w:val="001D3D67"/>
    <w:rsid w:val="00257F01"/>
    <w:rsid w:val="002760FB"/>
    <w:rsid w:val="003873A4"/>
    <w:rsid w:val="003C0CDC"/>
    <w:rsid w:val="006577F0"/>
    <w:rsid w:val="009E7350"/>
    <w:rsid w:val="00A709D6"/>
    <w:rsid w:val="00BF36AB"/>
    <w:rsid w:val="00C94062"/>
    <w:rsid w:val="00D526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28F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28FF"/>
    <w:rPr>
      <w:rFonts w:ascii="Tahoma" w:hAnsi="Tahoma" w:cs="Tahoma"/>
      <w:sz w:val="16"/>
      <w:szCs w:val="16"/>
    </w:rPr>
  </w:style>
  <w:style w:type="character" w:customStyle="1" w:styleId="a4">
    <w:name w:val="Текст выноски Знак"/>
    <w:basedOn w:val="a0"/>
    <w:link w:val="a3"/>
    <w:uiPriority w:val="99"/>
    <w:semiHidden/>
    <w:rsid w:val="000228FF"/>
    <w:rPr>
      <w:rFonts w:ascii="Tahoma" w:hAnsi="Tahoma" w:cs="Tahoma"/>
      <w:sz w:val="16"/>
      <w:szCs w:val="16"/>
    </w:rPr>
  </w:style>
  <w:style w:type="paragraph" w:styleId="a5">
    <w:name w:val="Document Map"/>
    <w:basedOn w:val="a"/>
    <w:link w:val="a6"/>
    <w:uiPriority w:val="99"/>
    <w:semiHidden/>
    <w:unhideWhenUsed/>
    <w:rsid w:val="000228FF"/>
    <w:rPr>
      <w:rFonts w:ascii="Tahoma" w:hAnsi="Tahoma" w:cs="Tahoma"/>
      <w:sz w:val="16"/>
      <w:szCs w:val="16"/>
    </w:rPr>
  </w:style>
  <w:style w:type="character" w:customStyle="1" w:styleId="a6">
    <w:name w:val="Схема документа Знак"/>
    <w:basedOn w:val="a0"/>
    <w:link w:val="a5"/>
    <w:uiPriority w:val="99"/>
    <w:semiHidden/>
    <w:rsid w:val="000228FF"/>
    <w:rPr>
      <w:rFonts w:ascii="Tahoma" w:hAnsi="Tahoma" w:cs="Tahoma"/>
      <w:sz w:val="16"/>
      <w:szCs w:val="16"/>
    </w:rPr>
  </w:style>
  <w:style w:type="paragraph" w:styleId="a7">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8"/>
    <w:rsid w:val="000228FF"/>
    <w:pPr>
      <w:spacing w:after="120"/>
    </w:pPr>
  </w:style>
  <w:style w:type="character" w:customStyle="1" w:styleId="a8">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7"/>
    <w:rsid w:val="000228FF"/>
    <w:rPr>
      <w:sz w:val="24"/>
      <w:szCs w:val="24"/>
    </w:rPr>
  </w:style>
  <w:style w:type="paragraph" w:styleId="a9">
    <w:name w:val="List Paragraph"/>
    <w:basedOn w:val="a"/>
    <w:uiPriority w:val="34"/>
    <w:qFormat/>
    <w:rsid w:val="00D526A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717</Words>
  <Characters>4087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2020-11-10T09:25:00Z</dcterms:created>
  <dcterms:modified xsi:type="dcterms:W3CDTF">2020-11-16T05:41:00Z</dcterms:modified>
</cp:coreProperties>
</file>