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7DE" w:rsidRPr="00CC77DE" w:rsidRDefault="00CC77DE" w:rsidP="00CC77DE">
      <w:pPr>
        <w:rPr>
          <w:rFonts w:ascii="Times New Roman" w:hAnsi="Times New Roman" w:cs="Times New Roman"/>
          <w:sz w:val="32"/>
          <w:szCs w:val="32"/>
        </w:rPr>
      </w:pPr>
      <w:r w:rsidRPr="00CC77DE">
        <w:rPr>
          <w:rFonts w:ascii="Times New Roman" w:hAnsi="Times New Roman" w:cs="Times New Roman"/>
          <w:sz w:val="32"/>
          <w:szCs w:val="32"/>
        </w:rPr>
        <w:t xml:space="preserve">                                Информация</w:t>
      </w:r>
    </w:p>
    <w:p w:rsidR="00CC77DE" w:rsidRPr="00CC77DE" w:rsidRDefault="00CC77DE" w:rsidP="00CC77DE">
      <w:pPr>
        <w:pStyle w:val="a3"/>
        <w:spacing w:after="0"/>
        <w:ind w:firstLine="567"/>
        <w:jc w:val="both"/>
        <w:rPr>
          <w:sz w:val="32"/>
          <w:szCs w:val="32"/>
        </w:rPr>
      </w:pPr>
    </w:p>
    <w:p w:rsidR="00CC77DE" w:rsidRPr="00CC77DE" w:rsidRDefault="00CC77DE" w:rsidP="00CC77DE">
      <w:pPr>
        <w:pStyle w:val="a3"/>
        <w:spacing w:after="0"/>
        <w:ind w:firstLine="567"/>
        <w:jc w:val="center"/>
        <w:rPr>
          <w:sz w:val="32"/>
          <w:szCs w:val="32"/>
        </w:rPr>
      </w:pPr>
      <w:r w:rsidRPr="00CC77DE">
        <w:rPr>
          <w:sz w:val="32"/>
          <w:szCs w:val="32"/>
        </w:rPr>
        <w:t>По результатам проверки законности, результативности использования средств бюджета поселения, направленных на финансовое обеспечение МКУК «</w:t>
      </w:r>
      <w:proofErr w:type="spellStart"/>
      <w:r w:rsidRPr="00CC77DE">
        <w:rPr>
          <w:sz w:val="32"/>
          <w:szCs w:val="32"/>
        </w:rPr>
        <w:t>Кундранский</w:t>
      </w:r>
      <w:proofErr w:type="spellEnd"/>
      <w:r w:rsidRPr="00CC77DE">
        <w:rPr>
          <w:sz w:val="32"/>
          <w:szCs w:val="32"/>
        </w:rPr>
        <w:t xml:space="preserve">  СКЦ» за 2017 год в рамках внешней проверки</w:t>
      </w:r>
    </w:p>
    <w:p w:rsidR="00CC77DE" w:rsidRPr="00CC77DE" w:rsidRDefault="00CC77DE" w:rsidP="00CC77DE">
      <w:pPr>
        <w:rPr>
          <w:rFonts w:ascii="Times New Roman" w:hAnsi="Times New Roman" w:cs="Times New Roman"/>
          <w:sz w:val="32"/>
          <w:szCs w:val="32"/>
        </w:rPr>
      </w:pPr>
    </w:p>
    <w:p w:rsidR="00CC77DE" w:rsidRPr="00CC77DE" w:rsidRDefault="00CC77DE" w:rsidP="00CC77DE">
      <w:pPr>
        <w:spacing w:line="276" w:lineRule="auto"/>
        <w:ind w:firstLine="540"/>
        <w:jc w:val="both"/>
        <w:rPr>
          <w:rFonts w:ascii="Times New Roman" w:hAnsi="Times New Roman" w:cs="Times New Roman"/>
          <w:sz w:val="28"/>
          <w:szCs w:val="28"/>
        </w:rPr>
      </w:pPr>
      <w:r w:rsidRPr="00CC77DE">
        <w:rPr>
          <w:rFonts w:ascii="Times New Roman" w:hAnsi="Times New Roman" w:cs="Times New Roman"/>
          <w:sz w:val="28"/>
          <w:szCs w:val="28"/>
        </w:rPr>
        <w:t>Ревизионной комиссией рассмотрены вопросы организации исполнения бюджета, размещение муниципального заказа, бюджетный учет и отчетность. При проверке расхода бюджета затронуты вопросы законности расходования средств на заработную плату, проверка договоров по хозяйственной деятельности.</w:t>
      </w:r>
      <w:r w:rsidRPr="00CC77DE">
        <w:rPr>
          <w:sz w:val="28"/>
          <w:szCs w:val="28"/>
        </w:rPr>
        <w:t xml:space="preserve"> </w:t>
      </w:r>
      <w:r w:rsidRPr="00CC77DE">
        <w:rPr>
          <w:rFonts w:ascii="Times New Roman" w:hAnsi="Times New Roman" w:cs="Times New Roman"/>
          <w:sz w:val="28"/>
          <w:szCs w:val="28"/>
        </w:rPr>
        <w:t xml:space="preserve">Документы, подтверждающие фактическое поступление и расходование средств бюджета </w:t>
      </w:r>
      <w:r w:rsidR="00215824">
        <w:rPr>
          <w:rFonts w:ascii="Times New Roman" w:hAnsi="Times New Roman" w:cs="Times New Roman"/>
          <w:sz w:val="28"/>
          <w:szCs w:val="28"/>
        </w:rPr>
        <w:t>поселения</w:t>
      </w:r>
      <w:r w:rsidRPr="00CC77DE">
        <w:rPr>
          <w:rFonts w:ascii="Times New Roman" w:hAnsi="Times New Roman" w:cs="Times New Roman"/>
          <w:sz w:val="28"/>
          <w:szCs w:val="28"/>
        </w:rPr>
        <w:t>; нормативные правовые акты и иные распорядительные документы, обосновывающие операции со средствами бюджета поселения.</w:t>
      </w:r>
    </w:p>
    <w:p w:rsidR="00CC77DE" w:rsidRPr="00CC77DE" w:rsidRDefault="00CC77DE" w:rsidP="00CC77DE">
      <w:pPr>
        <w:spacing w:line="276" w:lineRule="auto"/>
        <w:rPr>
          <w:rFonts w:ascii="Times New Roman" w:hAnsi="Times New Roman" w:cs="Times New Roman"/>
          <w:sz w:val="28"/>
          <w:szCs w:val="28"/>
        </w:rPr>
      </w:pPr>
    </w:p>
    <w:p w:rsidR="00CC77DE" w:rsidRPr="00CC77DE" w:rsidRDefault="00CC77DE" w:rsidP="00CC77DE">
      <w:pPr>
        <w:rPr>
          <w:rFonts w:ascii="Times New Roman" w:hAnsi="Times New Roman" w:cs="Times New Roman"/>
          <w:b/>
          <w:sz w:val="28"/>
          <w:szCs w:val="28"/>
        </w:rPr>
      </w:pPr>
      <w:r w:rsidRPr="00CC77DE">
        <w:rPr>
          <w:rFonts w:ascii="Times New Roman" w:hAnsi="Times New Roman" w:cs="Times New Roman"/>
          <w:b/>
          <w:sz w:val="28"/>
          <w:szCs w:val="28"/>
        </w:rPr>
        <w:t>В ходе внешней проверки установлено:</w:t>
      </w:r>
    </w:p>
    <w:p w:rsidR="00CC77DE" w:rsidRPr="00CC77DE" w:rsidRDefault="00CC77DE" w:rsidP="00CC77DE">
      <w:pPr>
        <w:suppressAutoHyphens/>
        <w:ind w:firstLine="0"/>
        <w:jc w:val="both"/>
        <w:rPr>
          <w:rFonts w:ascii="Times New Roman" w:hAnsi="Times New Roman" w:cs="Times New Roman"/>
          <w:sz w:val="28"/>
          <w:szCs w:val="28"/>
        </w:rPr>
      </w:pPr>
      <w:r w:rsidRPr="00CC77DE">
        <w:rPr>
          <w:rFonts w:ascii="Times New Roman" w:hAnsi="Times New Roman" w:cs="Times New Roman"/>
          <w:sz w:val="28"/>
          <w:szCs w:val="28"/>
        </w:rPr>
        <w:t>В нарушение ст.221 БК РФ, Приказа Минфина  РФ от 20.11.2007 №112н  одновременно с законом (решением) о бюджете не сформированы и не утверждены сметы на очередной финансовый год с приложением обоснований (расчетов) плановых сметных показателей (формировались при внесении изменений в закон (решение) о бюджете по главному распорядителю средств бюджета).</w:t>
      </w:r>
    </w:p>
    <w:p w:rsidR="00CC77DE" w:rsidRPr="00CC77DE" w:rsidRDefault="00CC77DE" w:rsidP="00CC77DE">
      <w:pPr>
        <w:pStyle w:val="ConsPlusNormal"/>
        <w:ind w:firstLine="0"/>
        <w:jc w:val="both"/>
        <w:outlineLvl w:val="0"/>
        <w:rPr>
          <w:rFonts w:ascii="Times New Roman" w:hAnsi="Times New Roman" w:cs="Times New Roman"/>
          <w:sz w:val="28"/>
          <w:szCs w:val="28"/>
        </w:rPr>
      </w:pPr>
      <w:r w:rsidRPr="00CC77DE">
        <w:rPr>
          <w:rFonts w:ascii="Times New Roman" w:hAnsi="Times New Roman" w:cs="Times New Roman"/>
          <w:sz w:val="28"/>
          <w:szCs w:val="28"/>
        </w:rPr>
        <w:t>В нарушение п.2 раз.</w:t>
      </w:r>
      <w:r w:rsidRPr="00CC77DE">
        <w:rPr>
          <w:rFonts w:ascii="Times New Roman" w:hAnsi="Times New Roman" w:cs="Times New Roman"/>
          <w:sz w:val="28"/>
          <w:szCs w:val="28"/>
          <w:lang w:val="en-US"/>
        </w:rPr>
        <w:t>I</w:t>
      </w:r>
      <w:r w:rsidRPr="00CC77DE">
        <w:rPr>
          <w:rFonts w:ascii="Times New Roman" w:hAnsi="Times New Roman" w:cs="Times New Roman"/>
          <w:sz w:val="28"/>
          <w:szCs w:val="28"/>
        </w:rPr>
        <w:t xml:space="preserve">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Министерства финансов  Российской Федерации от 28 декабря </w:t>
      </w:r>
      <w:smartTag w:uri="urn:schemas-microsoft-com:office:smarttags" w:element="metricconverter">
        <w:smartTagPr>
          <w:attr w:name="ProductID" w:val="2010 г"/>
        </w:smartTagPr>
        <w:r w:rsidRPr="00CC77DE">
          <w:rPr>
            <w:rFonts w:ascii="Times New Roman" w:hAnsi="Times New Roman" w:cs="Times New Roman"/>
            <w:sz w:val="28"/>
            <w:szCs w:val="28"/>
          </w:rPr>
          <w:t>2010 г</w:t>
        </w:r>
      </w:smartTag>
      <w:r w:rsidRPr="00CC77DE">
        <w:rPr>
          <w:rFonts w:ascii="Times New Roman" w:hAnsi="Times New Roman" w:cs="Times New Roman"/>
          <w:sz w:val="28"/>
          <w:szCs w:val="28"/>
        </w:rPr>
        <w:t>. N 191н</w:t>
      </w:r>
      <w:bookmarkStart w:id="0" w:name="Par43"/>
      <w:bookmarkEnd w:id="0"/>
      <w:r w:rsidRPr="00CC77DE">
        <w:rPr>
          <w:rFonts w:ascii="Times New Roman" w:hAnsi="Times New Roman" w:cs="Times New Roman"/>
          <w:sz w:val="28"/>
          <w:szCs w:val="28"/>
        </w:rPr>
        <w:t xml:space="preserve"> Учреждением в 2016 году не составлялась бюджетная отчетность.</w:t>
      </w:r>
    </w:p>
    <w:p w:rsidR="00CC77DE" w:rsidRPr="00CC77DE" w:rsidRDefault="00CC77DE" w:rsidP="00CC77DE">
      <w:pPr>
        <w:suppressAutoHyphens/>
        <w:ind w:firstLine="0"/>
        <w:jc w:val="both"/>
        <w:rPr>
          <w:rFonts w:ascii="Times New Roman" w:hAnsi="Times New Roman" w:cs="Times New Roman"/>
          <w:sz w:val="28"/>
          <w:szCs w:val="28"/>
        </w:rPr>
      </w:pPr>
      <w:r w:rsidRPr="00CC77DE">
        <w:rPr>
          <w:rFonts w:ascii="Times New Roman" w:hAnsi="Times New Roman" w:cs="Times New Roman"/>
          <w:sz w:val="28"/>
          <w:szCs w:val="28"/>
        </w:rPr>
        <w:t>В нарушение Федерального закона о некоммерческих организациях от 12.01.1996г № 7-ФЗ:</w:t>
      </w:r>
    </w:p>
    <w:p w:rsidR="00CC77DE" w:rsidRPr="00CC77DE" w:rsidRDefault="00CC77DE" w:rsidP="00CC77DE">
      <w:pPr>
        <w:ind w:firstLine="0"/>
        <w:jc w:val="both"/>
        <w:rPr>
          <w:rFonts w:ascii="Times New Roman" w:hAnsi="Times New Roman" w:cs="Times New Roman"/>
          <w:sz w:val="28"/>
          <w:szCs w:val="28"/>
        </w:rPr>
      </w:pPr>
      <w:r w:rsidRPr="00CC77DE">
        <w:rPr>
          <w:rFonts w:ascii="Times New Roman" w:hAnsi="Times New Roman" w:cs="Times New Roman"/>
          <w:sz w:val="28"/>
          <w:szCs w:val="28"/>
        </w:rPr>
        <w:t>Учреждение не имеет самостоятельного баланса  и смету (п.1 ст.3);</w:t>
      </w:r>
    </w:p>
    <w:p w:rsidR="00CC77DE" w:rsidRPr="00CC77DE" w:rsidRDefault="00CC77DE" w:rsidP="00CC77DE">
      <w:pPr>
        <w:ind w:firstLine="0"/>
        <w:jc w:val="both"/>
        <w:rPr>
          <w:rFonts w:ascii="Times New Roman" w:hAnsi="Times New Roman" w:cs="Times New Roman"/>
          <w:sz w:val="28"/>
          <w:szCs w:val="28"/>
        </w:rPr>
      </w:pPr>
      <w:r w:rsidRPr="00CC77DE">
        <w:rPr>
          <w:rFonts w:ascii="Times New Roman" w:hAnsi="Times New Roman" w:cs="Times New Roman"/>
          <w:sz w:val="28"/>
          <w:szCs w:val="28"/>
        </w:rPr>
        <w:t>Учреждением не размещен в информационно-телекоммуникационной сети "Интернет" и не предоставлен средствам массовой информации для опубликования годовой отчет о своей деятельности (п.3.2 ст.32).</w:t>
      </w:r>
    </w:p>
    <w:p w:rsidR="00CC77DE" w:rsidRPr="00CC77DE" w:rsidRDefault="00CC77DE" w:rsidP="00CC77DE">
      <w:pPr>
        <w:suppressAutoHyphens/>
        <w:ind w:firstLine="0"/>
        <w:jc w:val="both"/>
        <w:rPr>
          <w:rFonts w:ascii="Times New Roman" w:hAnsi="Times New Roman" w:cs="Times New Roman"/>
          <w:sz w:val="28"/>
          <w:szCs w:val="28"/>
        </w:rPr>
      </w:pPr>
      <w:r w:rsidRPr="00CC77DE">
        <w:rPr>
          <w:rFonts w:ascii="Times New Roman" w:hAnsi="Times New Roman" w:cs="Times New Roman"/>
          <w:sz w:val="28"/>
          <w:szCs w:val="28"/>
        </w:rPr>
        <w:t xml:space="preserve">В нарушение требований статьи 21 Федерального закона №44-ФЗ, приказа Министерства экономического развития РФ и Федерального казначейства от 20 сентября 2013 №544/18н, план-график размещения заказов на поставку товаров, выполнение работ, оказания услуг для нужд заказчиков размещен на официальном сайте </w:t>
      </w:r>
      <w:r w:rsidRPr="00CC77DE">
        <w:rPr>
          <w:rFonts w:ascii="Times New Roman" w:hAnsi="Times New Roman" w:cs="Times New Roman"/>
          <w:sz w:val="28"/>
          <w:szCs w:val="28"/>
          <w:lang w:val="en-US"/>
        </w:rPr>
        <w:t>www</w:t>
      </w:r>
      <w:r w:rsidRPr="00CC77DE">
        <w:rPr>
          <w:rFonts w:ascii="Times New Roman" w:hAnsi="Times New Roman" w:cs="Times New Roman"/>
          <w:sz w:val="28"/>
          <w:szCs w:val="28"/>
        </w:rPr>
        <w:t>.</w:t>
      </w:r>
      <w:proofErr w:type="spellStart"/>
      <w:r w:rsidRPr="00CC77DE">
        <w:rPr>
          <w:rFonts w:ascii="Times New Roman" w:hAnsi="Times New Roman" w:cs="Times New Roman"/>
          <w:sz w:val="28"/>
          <w:szCs w:val="28"/>
          <w:lang w:val="en-US"/>
        </w:rPr>
        <w:t>zakupki</w:t>
      </w:r>
      <w:proofErr w:type="spellEnd"/>
      <w:r w:rsidRPr="00CC77DE">
        <w:rPr>
          <w:rFonts w:ascii="Times New Roman" w:hAnsi="Times New Roman" w:cs="Times New Roman"/>
          <w:sz w:val="28"/>
          <w:szCs w:val="28"/>
        </w:rPr>
        <w:t>.</w:t>
      </w:r>
      <w:proofErr w:type="spellStart"/>
      <w:r w:rsidRPr="00CC77DE">
        <w:rPr>
          <w:rFonts w:ascii="Times New Roman" w:hAnsi="Times New Roman" w:cs="Times New Roman"/>
          <w:sz w:val="28"/>
          <w:szCs w:val="28"/>
          <w:lang w:val="en-US"/>
        </w:rPr>
        <w:t>gov</w:t>
      </w:r>
      <w:proofErr w:type="spellEnd"/>
      <w:r w:rsidRPr="00CC77DE">
        <w:rPr>
          <w:rFonts w:ascii="Times New Roman" w:hAnsi="Times New Roman" w:cs="Times New Roman"/>
          <w:sz w:val="28"/>
          <w:szCs w:val="28"/>
        </w:rPr>
        <w:t>.</w:t>
      </w:r>
      <w:proofErr w:type="spellStart"/>
      <w:r w:rsidRPr="00CC77DE">
        <w:rPr>
          <w:rFonts w:ascii="Times New Roman" w:hAnsi="Times New Roman" w:cs="Times New Roman"/>
          <w:sz w:val="28"/>
          <w:szCs w:val="28"/>
          <w:lang w:val="en-US"/>
        </w:rPr>
        <w:t>ru</w:t>
      </w:r>
      <w:proofErr w:type="spellEnd"/>
      <w:r w:rsidRPr="00CC77DE">
        <w:rPr>
          <w:rFonts w:ascii="Times New Roman" w:hAnsi="Times New Roman" w:cs="Times New Roman"/>
          <w:sz w:val="28"/>
          <w:szCs w:val="28"/>
        </w:rPr>
        <w:t>. с нарушением сроков размещения.</w:t>
      </w:r>
    </w:p>
    <w:p w:rsidR="00CC77DE" w:rsidRPr="00CC77DE" w:rsidRDefault="00CC77DE" w:rsidP="00CC77DE">
      <w:pPr>
        <w:suppressAutoHyphens/>
        <w:ind w:firstLine="0"/>
        <w:jc w:val="both"/>
        <w:rPr>
          <w:rFonts w:ascii="Times New Roman" w:hAnsi="Times New Roman" w:cs="Times New Roman"/>
          <w:sz w:val="28"/>
          <w:szCs w:val="28"/>
        </w:rPr>
      </w:pPr>
      <w:r w:rsidRPr="00CC77DE">
        <w:rPr>
          <w:rFonts w:ascii="Times New Roman" w:hAnsi="Times New Roman" w:cs="Times New Roman"/>
          <w:sz w:val="28"/>
          <w:szCs w:val="28"/>
        </w:rPr>
        <w:t>Заказчиком не размещены на официальном сайте (в нарушение части 9 статьи 94 Федерального закона №44-ФЗ и Постановления №1093) отчеты  об  исполнении  контрактов.</w:t>
      </w:r>
    </w:p>
    <w:p w:rsidR="00CC77DE" w:rsidRPr="00CC77DE" w:rsidRDefault="00CC77DE" w:rsidP="00CC77DE">
      <w:pPr>
        <w:suppressAutoHyphens/>
        <w:ind w:left="360" w:firstLine="0"/>
        <w:jc w:val="both"/>
        <w:rPr>
          <w:rFonts w:ascii="Times New Roman" w:hAnsi="Times New Roman" w:cs="Times New Roman"/>
          <w:sz w:val="28"/>
          <w:szCs w:val="28"/>
        </w:rPr>
      </w:pPr>
      <w:r w:rsidRPr="00CC77DE">
        <w:rPr>
          <w:rFonts w:ascii="Times New Roman" w:hAnsi="Times New Roman" w:cs="Times New Roman"/>
          <w:sz w:val="28"/>
          <w:szCs w:val="28"/>
        </w:rPr>
        <w:lastRenderedPageBreak/>
        <w:t>Содержание Реестра закупок, осуществленных без заключения муниципальных контрактов, администрации сельсовета в ряде случаев не соответствует ст.73 БК РФ.</w:t>
      </w:r>
    </w:p>
    <w:p w:rsidR="00CC77DE" w:rsidRPr="00CC77DE" w:rsidRDefault="00CC77DE" w:rsidP="00CC77DE">
      <w:pPr>
        <w:pStyle w:val="a3"/>
        <w:suppressAutoHyphens/>
        <w:ind w:left="360"/>
        <w:jc w:val="both"/>
        <w:rPr>
          <w:sz w:val="28"/>
          <w:szCs w:val="28"/>
        </w:rPr>
      </w:pPr>
      <w:r w:rsidRPr="00CC77DE">
        <w:rPr>
          <w:sz w:val="28"/>
          <w:szCs w:val="28"/>
        </w:rPr>
        <w:t>В нарушение Приказа Минфина РФ от 01.12.2010г. № 157н  журналы операций не пронумерованы (пп.5 п.11).</w:t>
      </w:r>
    </w:p>
    <w:p w:rsidR="00CC77DE" w:rsidRPr="00CC77DE" w:rsidRDefault="00CC77DE" w:rsidP="00CC77DE">
      <w:pPr>
        <w:pStyle w:val="a3"/>
        <w:suppressAutoHyphens/>
        <w:ind w:left="360"/>
        <w:jc w:val="both"/>
        <w:rPr>
          <w:sz w:val="28"/>
          <w:szCs w:val="28"/>
        </w:rPr>
      </w:pPr>
      <w:proofErr w:type="gramStart"/>
      <w:r w:rsidRPr="00CC77DE">
        <w:rPr>
          <w:sz w:val="28"/>
          <w:szCs w:val="28"/>
        </w:rPr>
        <w:t>Кассовые операции осуществляются в нарушение Указаний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в частности:</w:t>
      </w:r>
      <w:r w:rsidR="008A0909">
        <w:rPr>
          <w:sz w:val="28"/>
          <w:szCs w:val="28"/>
        </w:rPr>
        <w:t xml:space="preserve"> </w:t>
      </w:r>
      <w:r w:rsidRPr="00CC77DE">
        <w:rPr>
          <w:sz w:val="28"/>
          <w:szCs w:val="28"/>
        </w:rPr>
        <w:t>не установлен лимит остатка наличных денег в кассе (п.2);на приходных кассовых ордерах  не проставляется оттиск печати (штампа) (п. 5.1);</w:t>
      </w:r>
      <w:proofErr w:type="gramEnd"/>
      <w:r w:rsidRPr="00CC77DE">
        <w:rPr>
          <w:sz w:val="28"/>
          <w:szCs w:val="28"/>
        </w:rPr>
        <w:t xml:space="preserve"> кассовые операции ведутся в кассе сотрудником (бухгалтер ЖКХ.), не являющимся уполномоченным руководителем лицом (распорядительный документ, определяющий  должностное лицо по ведению кассовых операций</w:t>
      </w:r>
      <w:r w:rsidRPr="00CC77DE">
        <w:rPr>
          <w:sz w:val="28"/>
          <w:szCs w:val="28"/>
        </w:rPr>
        <w:tab/>
        <w:t xml:space="preserve"> отсутствует). Должностные права и обязанности кассира</w:t>
      </w:r>
      <w:proofErr w:type="gramStart"/>
      <w:r w:rsidRPr="00CC77DE">
        <w:rPr>
          <w:sz w:val="28"/>
          <w:szCs w:val="28"/>
        </w:rPr>
        <w:t>.</w:t>
      </w:r>
      <w:proofErr w:type="gramEnd"/>
      <w:r w:rsidRPr="00CC77DE">
        <w:rPr>
          <w:sz w:val="28"/>
          <w:szCs w:val="28"/>
        </w:rPr>
        <w:t xml:space="preserve"> </w:t>
      </w:r>
      <w:proofErr w:type="gramStart"/>
      <w:r w:rsidRPr="00CC77DE">
        <w:rPr>
          <w:sz w:val="28"/>
          <w:szCs w:val="28"/>
        </w:rPr>
        <w:t>н</w:t>
      </w:r>
      <w:proofErr w:type="gramEnd"/>
      <w:r w:rsidRPr="00CC77DE">
        <w:rPr>
          <w:sz w:val="28"/>
          <w:szCs w:val="28"/>
        </w:rPr>
        <w:t>е устанавливались (п.4).</w:t>
      </w:r>
    </w:p>
    <w:p w:rsidR="00CC77DE" w:rsidRPr="00CC77DE" w:rsidRDefault="00CC77DE" w:rsidP="00CC77DE">
      <w:pPr>
        <w:suppressAutoHyphens/>
        <w:ind w:firstLine="0"/>
        <w:jc w:val="both"/>
        <w:rPr>
          <w:rFonts w:ascii="Times New Roman" w:hAnsi="Times New Roman" w:cs="Times New Roman"/>
          <w:sz w:val="28"/>
          <w:szCs w:val="28"/>
        </w:rPr>
      </w:pPr>
      <w:r w:rsidRPr="00CC77DE">
        <w:rPr>
          <w:rFonts w:ascii="Times New Roman" w:hAnsi="Times New Roman" w:cs="Times New Roman"/>
          <w:sz w:val="28"/>
          <w:szCs w:val="28"/>
        </w:rPr>
        <w:t>В нарушение Постановления Министерства труда и социального развития   от 31.12.02 N 85 отсутствует договор материальной ответственности с сотрудником, исполняющим обязанности кассира.</w:t>
      </w:r>
    </w:p>
    <w:p w:rsidR="00CC77DE" w:rsidRPr="00CC77DE" w:rsidRDefault="00CC77DE" w:rsidP="00CC77DE">
      <w:pPr>
        <w:suppressAutoHyphens/>
        <w:ind w:firstLine="0"/>
        <w:jc w:val="both"/>
        <w:rPr>
          <w:rFonts w:ascii="Times New Roman" w:hAnsi="Times New Roman" w:cs="Times New Roman"/>
          <w:sz w:val="28"/>
          <w:szCs w:val="28"/>
        </w:rPr>
      </w:pPr>
      <w:r w:rsidRPr="00CC77DE">
        <w:rPr>
          <w:rFonts w:ascii="Times New Roman" w:hAnsi="Times New Roman" w:cs="Times New Roman"/>
          <w:sz w:val="28"/>
          <w:szCs w:val="28"/>
        </w:rPr>
        <w:t xml:space="preserve">В нарушение положения об учетной политике в Учреждении в течение  проверяемого периода не проводилась инвентаризация кассы. </w:t>
      </w:r>
    </w:p>
    <w:p w:rsidR="00CC77DE" w:rsidRPr="00CC77DE" w:rsidRDefault="00CC77DE" w:rsidP="00CC77DE">
      <w:pPr>
        <w:suppressAutoHyphens/>
        <w:ind w:firstLine="0"/>
        <w:jc w:val="both"/>
        <w:rPr>
          <w:rFonts w:ascii="Times New Roman" w:hAnsi="Times New Roman" w:cs="Times New Roman"/>
          <w:sz w:val="28"/>
          <w:szCs w:val="28"/>
        </w:rPr>
      </w:pPr>
      <w:r w:rsidRPr="00CC77DE">
        <w:rPr>
          <w:rFonts w:ascii="Times New Roman" w:hAnsi="Times New Roman" w:cs="Times New Roman"/>
          <w:sz w:val="28"/>
          <w:szCs w:val="28"/>
        </w:rPr>
        <w:t>В нарушение п.11 Приказа Минфина РФ от 01.12.2010 № 157н  первичные учетные документы по учету операций по исполнению бюджета не сгруппированы накопительным способом в Журнале операций с безналичными денежными средствами (Журнал операций № 2 не формировался).</w:t>
      </w:r>
    </w:p>
    <w:p w:rsidR="00CC77DE" w:rsidRPr="00CC77DE" w:rsidRDefault="00CC77DE" w:rsidP="00CC77DE">
      <w:pPr>
        <w:suppressAutoHyphens/>
        <w:ind w:firstLine="0"/>
        <w:jc w:val="both"/>
        <w:rPr>
          <w:rFonts w:ascii="Times New Roman" w:hAnsi="Times New Roman" w:cs="Times New Roman"/>
          <w:sz w:val="28"/>
          <w:szCs w:val="28"/>
        </w:rPr>
      </w:pPr>
      <w:r w:rsidRPr="00CC77DE">
        <w:rPr>
          <w:rFonts w:ascii="Times New Roman" w:hAnsi="Times New Roman" w:cs="Times New Roman"/>
          <w:sz w:val="28"/>
          <w:szCs w:val="28"/>
        </w:rPr>
        <w:t xml:space="preserve">Предельная сумма выдачи денежных средств под отчет, срок представления авансовых отчетов по суммам, выданным под отчет, нормативными правовыми актами Учреждения не определены. </w:t>
      </w:r>
    </w:p>
    <w:p w:rsidR="00CC77DE" w:rsidRPr="00CC77DE" w:rsidRDefault="00CC77DE" w:rsidP="00CC77DE">
      <w:pPr>
        <w:suppressAutoHyphens/>
        <w:ind w:firstLine="0"/>
        <w:jc w:val="both"/>
        <w:rPr>
          <w:rFonts w:ascii="Times New Roman" w:hAnsi="Times New Roman" w:cs="Times New Roman"/>
          <w:sz w:val="28"/>
          <w:szCs w:val="28"/>
        </w:rPr>
      </w:pPr>
      <w:r w:rsidRPr="00CC77DE">
        <w:rPr>
          <w:rFonts w:ascii="Times New Roman" w:hAnsi="Times New Roman" w:cs="Times New Roman"/>
          <w:sz w:val="28"/>
          <w:szCs w:val="28"/>
        </w:rPr>
        <w:t xml:space="preserve">Перечень материально – ответственных лиц,  имеющих право получать наличные деньги под отчет, приказом директора не утвержден. </w:t>
      </w:r>
    </w:p>
    <w:p w:rsidR="00CC77DE" w:rsidRPr="00CC77DE" w:rsidRDefault="00CC77DE" w:rsidP="00CC77DE">
      <w:pPr>
        <w:suppressAutoHyphens/>
        <w:ind w:firstLine="0"/>
        <w:rPr>
          <w:rFonts w:ascii="Times New Roman" w:hAnsi="Times New Roman" w:cs="Times New Roman"/>
          <w:sz w:val="28"/>
          <w:szCs w:val="28"/>
        </w:rPr>
      </w:pPr>
      <w:r w:rsidRPr="00CC77DE">
        <w:rPr>
          <w:rFonts w:ascii="Times New Roman" w:hAnsi="Times New Roman" w:cs="Times New Roman"/>
          <w:sz w:val="28"/>
          <w:szCs w:val="28"/>
        </w:rPr>
        <w:t>Расход денежных сре</w:t>
      </w:r>
      <w:proofErr w:type="gramStart"/>
      <w:r w:rsidRPr="00CC77DE">
        <w:rPr>
          <w:rFonts w:ascii="Times New Roman" w:hAnsi="Times New Roman" w:cs="Times New Roman"/>
          <w:sz w:val="28"/>
          <w:szCs w:val="28"/>
        </w:rPr>
        <w:t>дств в с</w:t>
      </w:r>
      <w:proofErr w:type="gramEnd"/>
      <w:r w:rsidRPr="00CC77DE">
        <w:rPr>
          <w:rFonts w:ascii="Times New Roman" w:hAnsi="Times New Roman" w:cs="Times New Roman"/>
          <w:sz w:val="28"/>
          <w:szCs w:val="28"/>
        </w:rPr>
        <w:t>умме 293430,00 руб</w:t>
      </w:r>
      <w:r w:rsidRPr="00CC77DE">
        <w:rPr>
          <w:rFonts w:ascii="Times New Roman" w:hAnsi="Times New Roman" w:cs="Times New Roman"/>
          <w:b/>
          <w:sz w:val="28"/>
          <w:szCs w:val="28"/>
        </w:rPr>
        <w:t>.</w:t>
      </w:r>
      <w:r w:rsidRPr="00CC77DE">
        <w:rPr>
          <w:rFonts w:ascii="Times New Roman" w:hAnsi="Times New Roman" w:cs="Times New Roman"/>
          <w:sz w:val="28"/>
          <w:szCs w:val="28"/>
        </w:rPr>
        <w:t xml:space="preserve">  на строительство ограждения памятника воинам ВОВ металлической конструкцией, необоснован, т., к., согласно реестру муниципального имущества собственниками и балансодержателями  данного памятника администрация </w:t>
      </w:r>
      <w:proofErr w:type="spellStart"/>
      <w:r w:rsidRPr="00CC77DE">
        <w:rPr>
          <w:rFonts w:ascii="Times New Roman" w:hAnsi="Times New Roman" w:cs="Times New Roman"/>
          <w:sz w:val="28"/>
          <w:szCs w:val="28"/>
        </w:rPr>
        <w:t>Кундранского</w:t>
      </w:r>
      <w:proofErr w:type="spellEnd"/>
      <w:r w:rsidRPr="00CC77DE">
        <w:rPr>
          <w:rFonts w:ascii="Times New Roman" w:hAnsi="Times New Roman" w:cs="Times New Roman"/>
          <w:sz w:val="28"/>
          <w:szCs w:val="28"/>
        </w:rPr>
        <w:t xml:space="preserve"> сельсовета и МКУК «</w:t>
      </w:r>
      <w:proofErr w:type="spellStart"/>
      <w:r w:rsidRPr="00CC77DE">
        <w:rPr>
          <w:rFonts w:ascii="Times New Roman" w:hAnsi="Times New Roman" w:cs="Times New Roman"/>
          <w:sz w:val="28"/>
          <w:szCs w:val="28"/>
        </w:rPr>
        <w:t>Кундранский</w:t>
      </w:r>
      <w:proofErr w:type="spellEnd"/>
      <w:r w:rsidRPr="00CC77DE">
        <w:rPr>
          <w:rFonts w:ascii="Times New Roman" w:hAnsi="Times New Roman" w:cs="Times New Roman"/>
          <w:sz w:val="28"/>
          <w:szCs w:val="28"/>
        </w:rPr>
        <w:t xml:space="preserve"> СКЦ» не являются. </w:t>
      </w:r>
    </w:p>
    <w:p w:rsidR="00CC77DE" w:rsidRPr="00CC77DE" w:rsidRDefault="00CC77DE" w:rsidP="00CC77DE">
      <w:pPr>
        <w:pStyle w:val="a5"/>
        <w:ind w:firstLine="0"/>
        <w:jc w:val="left"/>
        <w:rPr>
          <w:b w:val="0"/>
          <w:szCs w:val="28"/>
        </w:rPr>
      </w:pPr>
      <w:r w:rsidRPr="00CC77DE">
        <w:rPr>
          <w:b w:val="0"/>
          <w:szCs w:val="28"/>
        </w:rPr>
        <w:t>Расход денежных средств МКУК «</w:t>
      </w:r>
      <w:proofErr w:type="spellStart"/>
      <w:r w:rsidRPr="00CC77DE">
        <w:rPr>
          <w:b w:val="0"/>
          <w:szCs w:val="28"/>
        </w:rPr>
        <w:t>Кундранский</w:t>
      </w:r>
      <w:proofErr w:type="spellEnd"/>
      <w:r w:rsidRPr="00CC77DE">
        <w:rPr>
          <w:b w:val="0"/>
          <w:szCs w:val="28"/>
        </w:rPr>
        <w:t xml:space="preserve"> СКЦ» в сумме 34317,00 руб. на оплату работ по ремонту здания гаража для пожарного бокса необоснован, т., к.,  согласно реестру муниципального имущества собственником и балансодержателем гаража для пожарного бокса является администрация </w:t>
      </w:r>
      <w:proofErr w:type="spellStart"/>
      <w:r w:rsidRPr="00CC77DE">
        <w:rPr>
          <w:b w:val="0"/>
          <w:szCs w:val="28"/>
        </w:rPr>
        <w:t>Кундранского</w:t>
      </w:r>
      <w:proofErr w:type="spellEnd"/>
      <w:r w:rsidRPr="00CC77DE">
        <w:rPr>
          <w:b w:val="0"/>
          <w:szCs w:val="28"/>
        </w:rPr>
        <w:t xml:space="preserve"> сельсовета, следовательно, и ремонт должен производиться за счет средств собственника. </w:t>
      </w:r>
    </w:p>
    <w:p w:rsidR="00CC77DE" w:rsidRPr="00CC77DE" w:rsidRDefault="00CC77DE" w:rsidP="00CC77DE">
      <w:pPr>
        <w:suppressAutoHyphens/>
        <w:ind w:firstLine="0"/>
        <w:jc w:val="both"/>
        <w:rPr>
          <w:rFonts w:ascii="Times New Roman" w:hAnsi="Times New Roman" w:cs="Times New Roman"/>
          <w:sz w:val="28"/>
          <w:szCs w:val="28"/>
        </w:rPr>
      </w:pPr>
      <w:r w:rsidRPr="00CC77DE">
        <w:rPr>
          <w:rFonts w:ascii="Times New Roman" w:hAnsi="Times New Roman" w:cs="Times New Roman"/>
          <w:sz w:val="28"/>
          <w:szCs w:val="28"/>
        </w:rPr>
        <w:t xml:space="preserve"> В нарушение ст. 9 Закона о бухгалтерском учете оформлен акт </w:t>
      </w:r>
      <w:proofErr w:type="gramStart"/>
      <w:r w:rsidRPr="00CC77DE">
        <w:rPr>
          <w:rFonts w:ascii="Times New Roman" w:hAnsi="Times New Roman" w:cs="Times New Roman"/>
          <w:sz w:val="28"/>
          <w:szCs w:val="28"/>
        </w:rPr>
        <w:t>выполненных</w:t>
      </w:r>
      <w:proofErr w:type="gramEnd"/>
      <w:r w:rsidRPr="00CC77DE">
        <w:rPr>
          <w:rFonts w:ascii="Times New Roman" w:hAnsi="Times New Roman" w:cs="Times New Roman"/>
          <w:sz w:val="28"/>
          <w:szCs w:val="28"/>
        </w:rPr>
        <w:t xml:space="preserve"> </w:t>
      </w:r>
      <w:proofErr w:type="gramStart"/>
      <w:r w:rsidRPr="00CC77DE">
        <w:rPr>
          <w:rFonts w:ascii="Times New Roman" w:hAnsi="Times New Roman" w:cs="Times New Roman"/>
          <w:sz w:val="28"/>
          <w:szCs w:val="28"/>
        </w:rPr>
        <w:t xml:space="preserve">работ на оплату работ по ремонту здания гаража для пожарного бокса т.к., в </w:t>
      </w:r>
      <w:r w:rsidRPr="00CC77DE">
        <w:rPr>
          <w:rFonts w:ascii="Times New Roman" w:hAnsi="Times New Roman" w:cs="Times New Roman"/>
          <w:sz w:val="28"/>
          <w:szCs w:val="28"/>
        </w:rPr>
        <w:lastRenderedPageBreak/>
        <w:t>нем не раскрыто содержание хозяйственной операции (не раскрывает содержание оказанных услуг, нет детализации оказанных услуг, отсутствуют данные о фактически оказанных услугах, их объеме и характере, сроках выполнения и результатах проведенных работ, отсутствуют данные о формировании цены и определении стоимости по видам конкретных оказанных услуг), поэтому расход</w:t>
      </w:r>
      <w:proofErr w:type="gramEnd"/>
      <w:r w:rsidRPr="00CC77DE">
        <w:rPr>
          <w:rFonts w:ascii="Times New Roman" w:hAnsi="Times New Roman" w:cs="Times New Roman"/>
          <w:sz w:val="28"/>
          <w:szCs w:val="28"/>
        </w:rPr>
        <w:t xml:space="preserve"> денежных сре</w:t>
      </w:r>
      <w:proofErr w:type="gramStart"/>
      <w:r w:rsidRPr="00CC77DE">
        <w:rPr>
          <w:rFonts w:ascii="Times New Roman" w:hAnsi="Times New Roman" w:cs="Times New Roman"/>
          <w:sz w:val="28"/>
          <w:szCs w:val="28"/>
        </w:rPr>
        <w:t>дств в с</w:t>
      </w:r>
      <w:proofErr w:type="gramEnd"/>
      <w:r w:rsidRPr="00CC77DE">
        <w:rPr>
          <w:rFonts w:ascii="Times New Roman" w:hAnsi="Times New Roman" w:cs="Times New Roman"/>
          <w:sz w:val="28"/>
          <w:szCs w:val="28"/>
        </w:rPr>
        <w:t>умме 34317,00 руб. является экономически  не оправданными затратами.</w:t>
      </w:r>
    </w:p>
    <w:p w:rsidR="00CC77DE" w:rsidRPr="00CC77DE" w:rsidRDefault="00CC77DE" w:rsidP="00CC77DE">
      <w:pPr>
        <w:suppressAutoHyphens/>
        <w:ind w:firstLine="0"/>
        <w:jc w:val="both"/>
        <w:rPr>
          <w:rFonts w:ascii="Times New Roman" w:hAnsi="Times New Roman" w:cs="Times New Roman"/>
          <w:sz w:val="28"/>
          <w:szCs w:val="28"/>
        </w:rPr>
      </w:pPr>
      <w:r w:rsidRPr="00CC77DE">
        <w:rPr>
          <w:rFonts w:ascii="Times New Roman" w:hAnsi="Times New Roman" w:cs="Times New Roman"/>
          <w:sz w:val="28"/>
          <w:szCs w:val="28"/>
        </w:rPr>
        <w:t>В нарушение п.120 Приказа Минфина РФ от 01.12.2010 № 157н  учет операций по выбытию и перемещению объектов основных средств, материальных запасов в Журнале операций по выбытию и перемещению нефинансовых активов не ведется.</w:t>
      </w:r>
    </w:p>
    <w:p w:rsidR="00CC77DE" w:rsidRPr="00CC77DE" w:rsidRDefault="00CC77DE" w:rsidP="00CC77DE">
      <w:pPr>
        <w:suppressAutoHyphens/>
        <w:ind w:firstLine="0"/>
        <w:jc w:val="both"/>
        <w:rPr>
          <w:rFonts w:ascii="Times New Roman" w:hAnsi="Times New Roman" w:cs="Times New Roman"/>
          <w:sz w:val="28"/>
          <w:szCs w:val="28"/>
        </w:rPr>
      </w:pPr>
      <w:r w:rsidRPr="00CC77DE">
        <w:rPr>
          <w:rFonts w:ascii="Times New Roman" w:hAnsi="Times New Roman" w:cs="Times New Roman"/>
          <w:sz w:val="28"/>
          <w:szCs w:val="28"/>
        </w:rPr>
        <w:t>В нарушение п. 8 и п. 114 Приказа Минфина РФ от 01.12.2010г. № 157н</w:t>
      </w:r>
      <w:r w:rsidRPr="00CC77DE">
        <w:rPr>
          <w:rFonts w:ascii="Times New Roman" w:hAnsi="Times New Roman" w:cs="Times New Roman"/>
          <w:b/>
          <w:sz w:val="28"/>
          <w:szCs w:val="28"/>
        </w:rPr>
        <w:t xml:space="preserve">  </w:t>
      </w:r>
      <w:r w:rsidRPr="00CC77DE">
        <w:rPr>
          <w:rFonts w:ascii="Times New Roman" w:hAnsi="Times New Roman" w:cs="Times New Roman"/>
          <w:sz w:val="28"/>
          <w:szCs w:val="28"/>
        </w:rPr>
        <w:t xml:space="preserve"> операции по внутреннему перемещению, выбытию (в том числе по основанию списания) материальных запасов   на сумму 108646,84 руб. произведены без основания (отсутствуют надлежаще оформленные первичные учетные документы). </w:t>
      </w:r>
    </w:p>
    <w:p w:rsidR="00CC77DE" w:rsidRPr="00CC77DE" w:rsidRDefault="00CC77DE" w:rsidP="00CC77DE">
      <w:pPr>
        <w:suppressAutoHyphens/>
        <w:ind w:firstLine="0"/>
        <w:jc w:val="both"/>
        <w:rPr>
          <w:rFonts w:ascii="Times New Roman" w:hAnsi="Times New Roman" w:cs="Times New Roman"/>
          <w:sz w:val="28"/>
          <w:szCs w:val="28"/>
        </w:rPr>
      </w:pPr>
      <w:r w:rsidRPr="00CC77DE">
        <w:rPr>
          <w:rFonts w:ascii="Times New Roman" w:hAnsi="Times New Roman" w:cs="Times New Roman"/>
          <w:sz w:val="28"/>
          <w:szCs w:val="28"/>
        </w:rPr>
        <w:t>В нарушение п.8</w:t>
      </w:r>
      <w:r w:rsidRPr="00CC77DE">
        <w:rPr>
          <w:rFonts w:ascii="Times New Roman" w:hAnsi="Times New Roman" w:cs="Times New Roman"/>
          <w:b/>
          <w:sz w:val="28"/>
          <w:szCs w:val="28"/>
        </w:rPr>
        <w:t xml:space="preserve"> </w:t>
      </w:r>
      <w:r w:rsidRPr="00CC77DE">
        <w:rPr>
          <w:rFonts w:ascii="Times New Roman" w:hAnsi="Times New Roman" w:cs="Times New Roman"/>
          <w:sz w:val="28"/>
          <w:szCs w:val="28"/>
        </w:rPr>
        <w:t xml:space="preserve">Приказа Минфина РФ от 01.12.2010г. № 157н в актах списания материальных запасов не заполнены обязательные реквизиты, предусмотренные унифицированной формой документа, в частности, не указывается код по ОКПО, не указаны номер и дата нормативного акта (приказ, распоряжение), утверждающего состав комиссии на списание материальных ценностей, отсутствует направление расхода. </w:t>
      </w:r>
    </w:p>
    <w:p w:rsidR="00CC77DE" w:rsidRPr="00CC77DE" w:rsidRDefault="00CC77DE" w:rsidP="00CC77DE">
      <w:pPr>
        <w:suppressAutoHyphens/>
        <w:ind w:firstLine="0"/>
        <w:jc w:val="both"/>
        <w:rPr>
          <w:rFonts w:ascii="Times New Roman" w:hAnsi="Times New Roman" w:cs="Times New Roman"/>
          <w:sz w:val="28"/>
          <w:szCs w:val="28"/>
        </w:rPr>
      </w:pPr>
      <w:r w:rsidRPr="00CC77DE">
        <w:rPr>
          <w:rFonts w:ascii="Times New Roman" w:hAnsi="Times New Roman" w:cs="Times New Roman"/>
          <w:sz w:val="28"/>
          <w:szCs w:val="28"/>
        </w:rPr>
        <w:t xml:space="preserve">Согласно оборотным ведомостям на конец года числятся остатки неиспользованных ГСМ (бензин – </w:t>
      </w:r>
      <w:smartTag w:uri="urn:schemas-microsoft-com:office:smarttags" w:element="metricconverter">
        <w:smartTagPr>
          <w:attr w:name="ProductID" w:val="566,07 л"/>
        </w:smartTagPr>
        <w:r w:rsidRPr="00CC77DE">
          <w:rPr>
            <w:rFonts w:ascii="Times New Roman" w:hAnsi="Times New Roman" w:cs="Times New Roman"/>
            <w:sz w:val="28"/>
            <w:szCs w:val="28"/>
          </w:rPr>
          <w:t>566,07 л</w:t>
        </w:r>
      </w:smartTag>
      <w:r w:rsidRPr="00CC77DE">
        <w:rPr>
          <w:rFonts w:ascii="Times New Roman" w:hAnsi="Times New Roman" w:cs="Times New Roman"/>
          <w:sz w:val="28"/>
          <w:szCs w:val="28"/>
        </w:rPr>
        <w:t xml:space="preserve">. на сумму 20662,34 руб., дизельное топливо – </w:t>
      </w:r>
      <w:smartTag w:uri="urn:schemas-microsoft-com:office:smarttags" w:element="metricconverter">
        <w:smartTagPr>
          <w:attr w:name="ProductID" w:val="162,66 л"/>
        </w:smartTagPr>
        <w:r w:rsidRPr="00CC77DE">
          <w:rPr>
            <w:rFonts w:ascii="Times New Roman" w:hAnsi="Times New Roman" w:cs="Times New Roman"/>
            <w:sz w:val="28"/>
            <w:szCs w:val="28"/>
          </w:rPr>
          <w:t>162,66 л</w:t>
        </w:r>
      </w:smartTag>
      <w:r w:rsidRPr="00CC77DE">
        <w:rPr>
          <w:rFonts w:ascii="Times New Roman" w:hAnsi="Times New Roman" w:cs="Times New Roman"/>
          <w:sz w:val="28"/>
          <w:szCs w:val="28"/>
        </w:rPr>
        <w:t>. на сумму 8506,78 руб.). Таким образом, расход денежных средств на сумму 29169,12 руб.</w:t>
      </w:r>
      <w:r w:rsidRPr="00CC77DE">
        <w:rPr>
          <w:rFonts w:ascii="Times New Roman" w:hAnsi="Times New Roman" w:cs="Times New Roman"/>
          <w:b/>
          <w:sz w:val="28"/>
          <w:szCs w:val="28"/>
        </w:rPr>
        <w:t xml:space="preserve"> </w:t>
      </w:r>
      <w:r w:rsidRPr="00CC77DE">
        <w:rPr>
          <w:rFonts w:ascii="Times New Roman" w:hAnsi="Times New Roman" w:cs="Times New Roman"/>
          <w:sz w:val="28"/>
          <w:szCs w:val="28"/>
        </w:rPr>
        <w:t xml:space="preserve">является неэффективным расходованием средств бюджета. </w:t>
      </w:r>
    </w:p>
    <w:p w:rsidR="00CC77DE" w:rsidRPr="00CC77DE" w:rsidRDefault="00CC77DE" w:rsidP="00CC77DE">
      <w:pPr>
        <w:suppressAutoHyphens/>
        <w:ind w:firstLine="0"/>
        <w:jc w:val="both"/>
        <w:rPr>
          <w:rFonts w:ascii="Times New Roman" w:hAnsi="Times New Roman" w:cs="Times New Roman"/>
          <w:sz w:val="28"/>
          <w:szCs w:val="28"/>
        </w:rPr>
      </w:pPr>
      <w:r w:rsidRPr="00CC77DE">
        <w:rPr>
          <w:rFonts w:ascii="Times New Roman" w:hAnsi="Times New Roman" w:cs="Times New Roman"/>
          <w:sz w:val="28"/>
          <w:szCs w:val="28"/>
        </w:rPr>
        <w:t>Расход средств бюджета на сумму 28800,00 руб. на приобретение полиэтиленовой трубы является неэффективным, т.к., приобретена она впрок, без отсутствия на нее спроса, а дверной металлический блок на сумму 30000,00 руб. не введен в эксплуатацию документально, что свидетельствует об искусственном завышении активов баланса  и искажении бухгалтерской отчетности.</w:t>
      </w:r>
    </w:p>
    <w:p w:rsidR="00CC77DE" w:rsidRPr="00CC77DE" w:rsidRDefault="00CC77DE" w:rsidP="00CC77DE">
      <w:pPr>
        <w:suppressAutoHyphens/>
        <w:ind w:firstLine="0"/>
        <w:jc w:val="both"/>
        <w:rPr>
          <w:rFonts w:ascii="Times New Roman" w:hAnsi="Times New Roman" w:cs="Times New Roman"/>
          <w:sz w:val="28"/>
          <w:szCs w:val="28"/>
        </w:rPr>
      </w:pPr>
      <w:r w:rsidRPr="00CC77DE">
        <w:rPr>
          <w:rFonts w:ascii="Times New Roman" w:hAnsi="Times New Roman" w:cs="Times New Roman"/>
          <w:sz w:val="28"/>
          <w:szCs w:val="28"/>
        </w:rPr>
        <w:t xml:space="preserve">В нарушение ст. 743 ГК </w:t>
      </w:r>
      <w:proofErr w:type="spellStart"/>
      <w:r w:rsidRPr="00CC77DE">
        <w:rPr>
          <w:rFonts w:ascii="Times New Roman" w:hAnsi="Times New Roman" w:cs="Times New Roman"/>
          <w:sz w:val="28"/>
          <w:szCs w:val="28"/>
        </w:rPr>
        <w:t>РФ</w:t>
      </w:r>
      <w:proofErr w:type="gramStart"/>
      <w:r w:rsidRPr="00CC77DE">
        <w:rPr>
          <w:rFonts w:ascii="Times New Roman" w:hAnsi="Times New Roman" w:cs="Times New Roman"/>
          <w:sz w:val="28"/>
          <w:szCs w:val="28"/>
        </w:rPr>
        <w:t>:н</w:t>
      </w:r>
      <w:proofErr w:type="gramEnd"/>
      <w:r w:rsidRPr="00CC77DE">
        <w:rPr>
          <w:rFonts w:ascii="Times New Roman" w:hAnsi="Times New Roman" w:cs="Times New Roman"/>
          <w:sz w:val="28"/>
          <w:szCs w:val="28"/>
        </w:rPr>
        <w:t>а</w:t>
      </w:r>
      <w:proofErr w:type="spellEnd"/>
      <w:r w:rsidRPr="00CC77DE">
        <w:rPr>
          <w:rFonts w:ascii="Times New Roman" w:hAnsi="Times New Roman" w:cs="Times New Roman"/>
          <w:sz w:val="28"/>
          <w:szCs w:val="28"/>
        </w:rPr>
        <w:t xml:space="preserve"> проведение текущего ремонта без составления технической документации (дефектных ведомостей, сметы и т.д.)  закуплены материалы (штукатурка, шпатлевка, известь, пена монтажная, цемент, эмаль, ДСП, </w:t>
      </w:r>
      <w:proofErr w:type="spellStart"/>
      <w:r w:rsidRPr="00CC77DE">
        <w:rPr>
          <w:rFonts w:ascii="Times New Roman" w:hAnsi="Times New Roman" w:cs="Times New Roman"/>
          <w:sz w:val="28"/>
          <w:szCs w:val="28"/>
        </w:rPr>
        <w:t>профнастил</w:t>
      </w:r>
      <w:proofErr w:type="spellEnd"/>
      <w:r w:rsidRPr="00CC77DE">
        <w:rPr>
          <w:rFonts w:ascii="Times New Roman" w:hAnsi="Times New Roman" w:cs="Times New Roman"/>
          <w:sz w:val="28"/>
          <w:szCs w:val="28"/>
        </w:rPr>
        <w:t xml:space="preserve">, </w:t>
      </w:r>
      <w:proofErr w:type="spellStart"/>
      <w:r w:rsidRPr="00CC77DE">
        <w:rPr>
          <w:rFonts w:ascii="Times New Roman" w:hAnsi="Times New Roman" w:cs="Times New Roman"/>
          <w:sz w:val="28"/>
          <w:szCs w:val="28"/>
        </w:rPr>
        <w:t>саморезы</w:t>
      </w:r>
      <w:proofErr w:type="spellEnd"/>
      <w:r w:rsidRPr="00CC77DE">
        <w:rPr>
          <w:rFonts w:ascii="Times New Roman" w:hAnsi="Times New Roman" w:cs="Times New Roman"/>
          <w:sz w:val="28"/>
          <w:szCs w:val="28"/>
        </w:rPr>
        <w:t xml:space="preserve"> кровельные,  брусок,  тес и т.д.) на сумму 39316,50 руб.; без составления технической документации (дефектных ведомостей, сметы и т.д.)  проведен ремонт гаража для пожарного бокса на сумму 34317,00 руб.</w:t>
      </w:r>
      <w:r w:rsidRPr="00CC77DE">
        <w:rPr>
          <w:rFonts w:ascii="Times New Roman" w:hAnsi="Times New Roman" w:cs="Times New Roman"/>
          <w:b/>
          <w:sz w:val="28"/>
          <w:szCs w:val="28"/>
        </w:rPr>
        <w:t xml:space="preserve"> </w:t>
      </w:r>
    </w:p>
    <w:p w:rsidR="00CC77DE" w:rsidRPr="00CC77DE" w:rsidRDefault="00CC77DE" w:rsidP="00CC77DE">
      <w:pPr>
        <w:numPr>
          <w:ilvl w:val="0"/>
          <w:numId w:val="7"/>
        </w:numPr>
        <w:suppressAutoHyphens/>
        <w:jc w:val="both"/>
        <w:rPr>
          <w:rFonts w:ascii="Times New Roman" w:hAnsi="Times New Roman" w:cs="Times New Roman"/>
          <w:sz w:val="28"/>
          <w:szCs w:val="28"/>
        </w:rPr>
      </w:pPr>
      <w:r w:rsidRPr="00CC77DE">
        <w:rPr>
          <w:rFonts w:ascii="Times New Roman" w:hAnsi="Times New Roman" w:cs="Times New Roman"/>
          <w:sz w:val="28"/>
          <w:szCs w:val="28"/>
        </w:rPr>
        <w:t xml:space="preserve">В нарушение Федерального закона  о бухгалтерском учете от 06.12.2011г. № 402-ФЗ не </w:t>
      </w:r>
      <w:r w:rsidRPr="00CC77DE">
        <w:rPr>
          <w:rFonts w:ascii="Times New Roman" w:hAnsi="Times New Roman" w:cs="Times New Roman"/>
          <w:bCs/>
          <w:sz w:val="28"/>
          <w:szCs w:val="28"/>
        </w:rPr>
        <w:t>подтверждены оправдательными документами</w:t>
      </w:r>
      <w:r w:rsidRPr="00CC77DE">
        <w:rPr>
          <w:rFonts w:ascii="Times New Roman" w:hAnsi="Times New Roman" w:cs="Times New Roman"/>
          <w:sz w:val="28"/>
          <w:szCs w:val="28"/>
        </w:rPr>
        <w:t xml:space="preserve"> расходы на мероприятия на сумму </w:t>
      </w:r>
      <w:r w:rsidRPr="00CC77DE">
        <w:rPr>
          <w:rFonts w:ascii="Times New Roman" w:hAnsi="Times New Roman" w:cs="Times New Roman"/>
          <w:bCs/>
          <w:sz w:val="28"/>
          <w:szCs w:val="28"/>
        </w:rPr>
        <w:t>44450,00 руб. (в частности,  отсутствуют  приказы директора Учреждения о выделении денежных средств, сметы расходов).</w:t>
      </w:r>
      <w:r w:rsidRPr="00CC77DE">
        <w:rPr>
          <w:rFonts w:ascii="Times New Roman" w:hAnsi="Times New Roman" w:cs="Times New Roman"/>
          <w:sz w:val="28"/>
          <w:szCs w:val="28"/>
        </w:rPr>
        <w:t xml:space="preserve"> </w:t>
      </w:r>
    </w:p>
    <w:p w:rsidR="00CC77DE" w:rsidRPr="00CC77DE" w:rsidRDefault="00CC77DE" w:rsidP="00CC77DE">
      <w:pPr>
        <w:suppressAutoHyphens/>
        <w:ind w:firstLine="0"/>
        <w:jc w:val="both"/>
        <w:rPr>
          <w:rFonts w:ascii="Times New Roman" w:hAnsi="Times New Roman" w:cs="Times New Roman"/>
          <w:sz w:val="28"/>
          <w:szCs w:val="28"/>
        </w:rPr>
      </w:pPr>
      <w:r w:rsidRPr="00CC77DE">
        <w:rPr>
          <w:rFonts w:ascii="Times New Roman" w:hAnsi="Times New Roman" w:cs="Times New Roman"/>
          <w:sz w:val="28"/>
          <w:szCs w:val="28"/>
        </w:rPr>
        <w:lastRenderedPageBreak/>
        <w:t>В нарушение п.1 п.п.1.5 Методических указаний инвентаризация в 2017 году перед составлением годовой бухгалтерской отчетности не проводилась.</w:t>
      </w:r>
    </w:p>
    <w:p w:rsidR="00CC77DE" w:rsidRPr="00CC77DE" w:rsidRDefault="00CC77DE" w:rsidP="00CC77DE">
      <w:pPr>
        <w:suppressAutoHyphens/>
        <w:ind w:firstLine="0"/>
        <w:jc w:val="both"/>
        <w:rPr>
          <w:rFonts w:ascii="Times New Roman" w:hAnsi="Times New Roman" w:cs="Times New Roman"/>
          <w:sz w:val="28"/>
          <w:szCs w:val="28"/>
        </w:rPr>
      </w:pPr>
      <w:r w:rsidRPr="00CC77DE">
        <w:rPr>
          <w:rFonts w:ascii="Times New Roman" w:hAnsi="Times New Roman" w:cs="Times New Roman"/>
          <w:sz w:val="28"/>
          <w:szCs w:val="28"/>
        </w:rPr>
        <w:t>В Учреждении нет принятых и утвержденных локальным нормативным актом норм списания горючего.</w:t>
      </w:r>
    </w:p>
    <w:p w:rsidR="00CC77DE" w:rsidRPr="00CC77DE" w:rsidRDefault="00CC77DE" w:rsidP="00CC77DE">
      <w:pPr>
        <w:suppressAutoHyphens/>
        <w:ind w:firstLine="0"/>
        <w:jc w:val="both"/>
        <w:rPr>
          <w:rFonts w:ascii="Times New Roman" w:hAnsi="Times New Roman" w:cs="Times New Roman"/>
          <w:sz w:val="28"/>
          <w:szCs w:val="28"/>
        </w:rPr>
      </w:pPr>
      <w:r w:rsidRPr="00CC77DE">
        <w:rPr>
          <w:rFonts w:ascii="Times New Roman" w:hAnsi="Times New Roman" w:cs="Times New Roman"/>
          <w:sz w:val="28"/>
          <w:szCs w:val="28"/>
        </w:rPr>
        <w:t>В нарушение п.9 и п.11  Приказа Минфина РФ от 01.12.2010г. № 157н</w:t>
      </w:r>
      <w:r w:rsidRPr="00CC77DE">
        <w:rPr>
          <w:rFonts w:ascii="Times New Roman" w:hAnsi="Times New Roman" w:cs="Times New Roman"/>
          <w:b/>
          <w:sz w:val="28"/>
          <w:szCs w:val="28"/>
        </w:rPr>
        <w:t xml:space="preserve">  </w:t>
      </w:r>
      <w:r w:rsidRPr="00CC77DE">
        <w:rPr>
          <w:rFonts w:ascii="Times New Roman" w:hAnsi="Times New Roman" w:cs="Times New Roman"/>
          <w:sz w:val="28"/>
          <w:szCs w:val="28"/>
        </w:rPr>
        <w:t xml:space="preserve">не формируются Журналы операций по выбытию и  перемещению нефинансовых активов и по прочим операциям. </w:t>
      </w:r>
    </w:p>
    <w:p w:rsidR="00CC77DE" w:rsidRPr="00CC77DE" w:rsidRDefault="00CC77DE" w:rsidP="00CC77DE">
      <w:pPr>
        <w:suppressAutoHyphens/>
        <w:ind w:firstLine="0"/>
        <w:jc w:val="both"/>
        <w:rPr>
          <w:rFonts w:ascii="Times New Roman" w:hAnsi="Times New Roman" w:cs="Times New Roman"/>
          <w:sz w:val="28"/>
          <w:szCs w:val="28"/>
        </w:rPr>
      </w:pPr>
      <w:r w:rsidRPr="00CC77DE">
        <w:rPr>
          <w:rFonts w:ascii="Times New Roman" w:hAnsi="Times New Roman" w:cs="Times New Roman"/>
          <w:sz w:val="28"/>
          <w:szCs w:val="28"/>
        </w:rPr>
        <w:t>Путевые листы заполняются в нарушение Приказа Минтранса РФ от 18.09.2008 №152, Постановления Госкомстата России от 28.11.1997 № 78 и Федерального закона от 06.12.11г. № 402-ФЗ «О бухгалтерском учете».</w:t>
      </w:r>
    </w:p>
    <w:p w:rsidR="00CC77DE" w:rsidRPr="00CC77DE" w:rsidRDefault="00CC77DE" w:rsidP="00CC77DE">
      <w:pPr>
        <w:suppressAutoHyphens/>
        <w:ind w:firstLine="0"/>
        <w:rPr>
          <w:rFonts w:ascii="Times New Roman" w:hAnsi="Times New Roman" w:cs="Times New Roman"/>
          <w:sz w:val="28"/>
          <w:szCs w:val="28"/>
        </w:rPr>
      </w:pPr>
      <w:r w:rsidRPr="00CC77DE">
        <w:rPr>
          <w:rFonts w:ascii="Times New Roman" w:hAnsi="Times New Roman" w:cs="Times New Roman"/>
          <w:sz w:val="28"/>
          <w:szCs w:val="28"/>
        </w:rPr>
        <w:t>В нарушение  п.п. 3.2.6 п. 3.2 Устава штатное расписание МКУК «</w:t>
      </w:r>
      <w:proofErr w:type="spellStart"/>
      <w:r w:rsidRPr="00CC77DE">
        <w:rPr>
          <w:rFonts w:ascii="Times New Roman" w:hAnsi="Times New Roman" w:cs="Times New Roman"/>
          <w:sz w:val="28"/>
          <w:szCs w:val="28"/>
        </w:rPr>
        <w:t>Кундранский</w:t>
      </w:r>
      <w:proofErr w:type="spellEnd"/>
      <w:r w:rsidRPr="00CC77DE">
        <w:rPr>
          <w:rFonts w:ascii="Times New Roman" w:hAnsi="Times New Roman" w:cs="Times New Roman"/>
          <w:sz w:val="28"/>
          <w:szCs w:val="28"/>
        </w:rPr>
        <w:t xml:space="preserve"> СКЦ» не согласовано с Учредителем.</w:t>
      </w:r>
    </w:p>
    <w:p w:rsidR="00CC77DE" w:rsidRPr="00CC77DE" w:rsidRDefault="00CC77DE" w:rsidP="00CC77DE">
      <w:pPr>
        <w:suppressAutoHyphens/>
        <w:ind w:firstLine="0"/>
        <w:jc w:val="both"/>
        <w:rPr>
          <w:rFonts w:ascii="Times New Roman" w:hAnsi="Times New Roman" w:cs="Times New Roman"/>
          <w:sz w:val="28"/>
          <w:szCs w:val="28"/>
        </w:rPr>
      </w:pPr>
      <w:r w:rsidRPr="00CC77DE">
        <w:rPr>
          <w:rFonts w:ascii="Times New Roman" w:hAnsi="Times New Roman" w:cs="Times New Roman"/>
          <w:sz w:val="28"/>
          <w:szCs w:val="28"/>
        </w:rPr>
        <w:t>Заседания трудового коллектива по распределению стимулирующей части фонда оплаты труда Учреждением не проводятся. Согласно приказу директора казенного Учреждения от 27.12.2016 № 72 создана комиссия по материальному и моральному поощрению и о порядке осуществления поощрения, в состав которой входит директор МКУК</w:t>
      </w:r>
      <w:proofErr w:type="gramStart"/>
      <w:r w:rsidRPr="00CC77DE">
        <w:rPr>
          <w:rFonts w:ascii="Times New Roman" w:hAnsi="Times New Roman" w:cs="Times New Roman"/>
          <w:sz w:val="28"/>
          <w:szCs w:val="28"/>
        </w:rPr>
        <w:t xml:space="preserve"> ,</w:t>
      </w:r>
      <w:proofErr w:type="gramEnd"/>
      <w:r w:rsidRPr="00CC77DE">
        <w:rPr>
          <w:rFonts w:ascii="Times New Roman" w:hAnsi="Times New Roman" w:cs="Times New Roman"/>
          <w:sz w:val="28"/>
          <w:szCs w:val="28"/>
        </w:rPr>
        <w:t xml:space="preserve"> бухгалтера  и</w:t>
      </w:r>
      <w:r>
        <w:rPr>
          <w:rFonts w:ascii="Times New Roman" w:hAnsi="Times New Roman" w:cs="Times New Roman"/>
          <w:sz w:val="28"/>
          <w:szCs w:val="28"/>
        </w:rPr>
        <w:t xml:space="preserve"> кассир</w:t>
      </w:r>
      <w:r w:rsidRPr="00CC77DE">
        <w:rPr>
          <w:rFonts w:ascii="Times New Roman" w:hAnsi="Times New Roman" w:cs="Times New Roman"/>
          <w:sz w:val="28"/>
          <w:szCs w:val="28"/>
        </w:rPr>
        <w:t xml:space="preserve">, мнение представителя из числа работников не учитывается. </w:t>
      </w:r>
    </w:p>
    <w:p w:rsidR="00CC77DE" w:rsidRPr="00CC77DE" w:rsidRDefault="00CC77DE" w:rsidP="00CC77DE">
      <w:pPr>
        <w:suppressAutoHyphens/>
        <w:ind w:firstLine="0"/>
        <w:jc w:val="both"/>
        <w:rPr>
          <w:rFonts w:ascii="Times New Roman" w:hAnsi="Times New Roman" w:cs="Times New Roman"/>
          <w:sz w:val="28"/>
          <w:szCs w:val="28"/>
        </w:rPr>
      </w:pPr>
      <w:r w:rsidRPr="00CC77DE">
        <w:rPr>
          <w:rFonts w:ascii="Times New Roman" w:hAnsi="Times New Roman" w:cs="Times New Roman"/>
          <w:sz w:val="28"/>
          <w:szCs w:val="28"/>
        </w:rPr>
        <w:t>В нарушение приказа от 27.12.2016 № 72 Учреждением не разработан Порядок осуществления поощрения.</w:t>
      </w:r>
    </w:p>
    <w:p w:rsidR="00CC77DE" w:rsidRPr="00CC77DE" w:rsidRDefault="00CC77DE" w:rsidP="00CC77DE">
      <w:pPr>
        <w:suppressAutoHyphens/>
        <w:ind w:firstLine="0"/>
        <w:jc w:val="both"/>
        <w:rPr>
          <w:rFonts w:ascii="Times New Roman" w:hAnsi="Times New Roman" w:cs="Times New Roman"/>
          <w:sz w:val="28"/>
          <w:szCs w:val="28"/>
        </w:rPr>
      </w:pPr>
      <w:r w:rsidRPr="00CC77DE">
        <w:rPr>
          <w:rFonts w:ascii="Times New Roman" w:hAnsi="Times New Roman" w:cs="Times New Roman"/>
          <w:sz w:val="28"/>
          <w:szCs w:val="28"/>
        </w:rPr>
        <w:t xml:space="preserve">В нарушение п. 6.2 Коллективного договора порядок принятия решения о премировании и условиях премирования не определены Положением о премировании работников по техническому обеспечению, рабочим, утвержденным Главой </w:t>
      </w:r>
      <w:proofErr w:type="spellStart"/>
      <w:r w:rsidRPr="00CC77DE">
        <w:rPr>
          <w:rFonts w:ascii="Times New Roman" w:hAnsi="Times New Roman" w:cs="Times New Roman"/>
          <w:sz w:val="28"/>
          <w:szCs w:val="28"/>
        </w:rPr>
        <w:t>Кундранского</w:t>
      </w:r>
      <w:proofErr w:type="spellEnd"/>
      <w:r w:rsidRPr="00CC77DE">
        <w:rPr>
          <w:rFonts w:ascii="Times New Roman" w:hAnsi="Times New Roman" w:cs="Times New Roman"/>
          <w:sz w:val="28"/>
          <w:szCs w:val="28"/>
        </w:rPr>
        <w:t xml:space="preserve"> сельсовета. </w:t>
      </w:r>
    </w:p>
    <w:p w:rsidR="00CC77DE" w:rsidRPr="00CC77DE" w:rsidRDefault="00CC77DE" w:rsidP="00CC77DE">
      <w:pPr>
        <w:suppressAutoHyphens/>
        <w:ind w:firstLine="0"/>
        <w:jc w:val="both"/>
        <w:rPr>
          <w:rFonts w:ascii="Times New Roman" w:hAnsi="Times New Roman" w:cs="Times New Roman"/>
          <w:sz w:val="28"/>
          <w:szCs w:val="28"/>
        </w:rPr>
      </w:pPr>
      <w:r w:rsidRPr="00CC77DE">
        <w:rPr>
          <w:rFonts w:ascii="Times New Roman" w:hAnsi="Times New Roman" w:cs="Times New Roman"/>
          <w:sz w:val="28"/>
          <w:szCs w:val="28"/>
        </w:rPr>
        <w:t xml:space="preserve">Распределение в учреждении стимулирующего фонда в 2017 году осуществлялось с нарушением норм, установленных  Коллективным договором и Положением </w:t>
      </w:r>
      <w:r w:rsidRPr="00CC77DE">
        <w:rPr>
          <w:rFonts w:ascii="Times New Roman" w:hAnsi="Times New Roman" w:cs="Times New Roman"/>
          <w:color w:val="000000"/>
          <w:sz w:val="28"/>
          <w:szCs w:val="28"/>
        </w:rPr>
        <w:t xml:space="preserve">об оплате труда, что привело к необоснованным выплатам в сумме </w:t>
      </w:r>
      <w:r w:rsidRPr="008C36F5">
        <w:rPr>
          <w:rFonts w:ascii="Times New Roman" w:hAnsi="Times New Roman" w:cs="Times New Roman"/>
          <w:sz w:val="28"/>
          <w:szCs w:val="28"/>
        </w:rPr>
        <w:t>205418,75</w:t>
      </w:r>
      <w:r w:rsidRPr="008C36F5">
        <w:rPr>
          <w:rFonts w:ascii="Times New Roman" w:hAnsi="Times New Roman" w:cs="Times New Roman"/>
          <w:color w:val="000000"/>
          <w:sz w:val="28"/>
          <w:szCs w:val="28"/>
        </w:rPr>
        <w:t xml:space="preserve">  руб.</w:t>
      </w:r>
      <w:r w:rsidRPr="00CC77DE">
        <w:rPr>
          <w:rFonts w:ascii="Times New Roman" w:hAnsi="Times New Roman" w:cs="Times New Roman"/>
          <w:color w:val="000000"/>
          <w:sz w:val="28"/>
          <w:szCs w:val="28"/>
        </w:rPr>
        <w:t xml:space="preserve"> (</w:t>
      </w:r>
      <w:r w:rsidRPr="00CC77DE">
        <w:rPr>
          <w:rFonts w:ascii="Times New Roman" w:hAnsi="Times New Roman" w:cs="Times New Roman"/>
          <w:sz w:val="28"/>
          <w:szCs w:val="28"/>
        </w:rPr>
        <w:t>отсутствуют конкретные показатели стимулирующих выплат; трактовка стимулирующих выплат не соответствует Положению). В приказах директора  так же отсутствуют критерии определения стимулирующих выплат.</w:t>
      </w:r>
    </w:p>
    <w:p w:rsidR="00CC77DE" w:rsidRPr="00CC77DE" w:rsidRDefault="00CC77DE" w:rsidP="00CC77DE">
      <w:pPr>
        <w:suppressAutoHyphens/>
        <w:ind w:firstLine="0"/>
        <w:jc w:val="both"/>
        <w:rPr>
          <w:rFonts w:ascii="Times New Roman" w:hAnsi="Times New Roman" w:cs="Times New Roman"/>
          <w:sz w:val="28"/>
          <w:szCs w:val="28"/>
        </w:rPr>
      </w:pPr>
      <w:r w:rsidRPr="00CC77DE">
        <w:rPr>
          <w:rFonts w:ascii="Times New Roman" w:hAnsi="Times New Roman" w:cs="Times New Roman"/>
          <w:sz w:val="28"/>
          <w:szCs w:val="28"/>
        </w:rPr>
        <w:t>Штатным расписанием предусмотрены надбавки («за сложность, сложность и напряженность», «за безаварийность», «нарукавные», «за вредность» - установлена в нарушение ст. 147 ТК РФ) не регламентируемые нормативными правовыми  актами Учреждения, критерии их выплаты не ясны.  Таким образом,  в течение 2017 года неправомерные выплаты  составили 142148,80  руб. с учетом РК.</w:t>
      </w:r>
    </w:p>
    <w:p w:rsidR="00CC77DE" w:rsidRPr="00CC77DE" w:rsidRDefault="00CC77DE" w:rsidP="00CC77DE">
      <w:pPr>
        <w:ind w:firstLine="0"/>
        <w:jc w:val="both"/>
        <w:rPr>
          <w:rFonts w:ascii="Times New Roman" w:hAnsi="Times New Roman" w:cs="Times New Roman"/>
          <w:sz w:val="28"/>
          <w:szCs w:val="28"/>
        </w:rPr>
      </w:pPr>
      <w:r w:rsidRPr="00CC77DE">
        <w:rPr>
          <w:rFonts w:ascii="Times New Roman" w:hAnsi="Times New Roman" w:cs="Times New Roman"/>
          <w:sz w:val="28"/>
          <w:szCs w:val="28"/>
        </w:rPr>
        <w:t xml:space="preserve">Согласно п.12 раздела IV Положения по оплате труда работников учреждения культуры, подведомственного администрации </w:t>
      </w:r>
      <w:proofErr w:type="spellStart"/>
      <w:r w:rsidRPr="00CC77DE">
        <w:rPr>
          <w:rFonts w:ascii="Times New Roman" w:hAnsi="Times New Roman" w:cs="Times New Roman"/>
          <w:sz w:val="28"/>
          <w:szCs w:val="28"/>
        </w:rPr>
        <w:t>Кундранского</w:t>
      </w:r>
      <w:proofErr w:type="spellEnd"/>
      <w:r w:rsidRPr="00CC77DE">
        <w:rPr>
          <w:rFonts w:ascii="Times New Roman" w:hAnsi="Times New Roman" w:cs="Times New Roman"/>
          <w:sz w:val="28"/>
          <w:szCs w:val="28"/>
        </w:rPr>
        <w:t xml:space="preserve"> сельсовета на 2015-2018 годы (утвержденного постановлением Главы </w:t>
      </w:r>
      <w:proofErr w:type="spellStart"/>
      <w:r w:rsidRPr="00CC77DE">
        <w:rPr>
          <w:rFonts w:ascii="Times New Roman" w:hAnsi="Times New Roman" w:cs="Times New Roman"/>
          <w:sz w:val="28"/>
          <w:szCs w:val="28"/>
        </w:rPr>
        <w:t>Кундранского</w:t>
      </w:r>
      <w:proofErr w:type="spellEnd"/>
      <w:r w:rsidRPr="00CC77DE">
        <w:rPr>
          <w:rFonts w:ascii="Times New Roman" w:hAnsi="Times New Roman" w:cs="Times New Roman"/>
          <w:sz w:val="28"/>
          <w:szCs w:val="28"/>
        </w:rPr>
        <w:t xml:space="preserve"> сельсовета от 22.09.2015 № 12) и штатному расписанию  надбавка за продолжительность непрерывной работы (за стаж)  бухгалтеру 2 категории</w:t>
      </w:r>
      <w:proofErr w:type="gramStart"/>
      <w:r w:rsidRPr="00CC77DE">
        <w:rPr>
          <w:rFonts w:ascii="Times New Roman" w:hAnsi="Times New Roman" w:cs="Times New Roman"/>
          <w:sz w:val="28"/>
          <w:szCs w:val="28"/>
        </w:rPr>
        <w:t>.</w:t>
      </w:r>
      <w:proofErr w:type="gramEnd"/>
      <w:r w:rsidRPr="00CC77DE">
        <w:rPr>
          <w:rFonts w:ascii="Times New Roman" w:hAnsi="Times New Roman" w:cs="Times New Roman"/>
          <w:sz w:val="28"/>
          <w:szCs w:val="28"/>
        </w:rPr>
        <w:t xml:space="preserve"> </w:t>
      </w:r>
      <w:proofErr w:type="gramStart"/>
      <w:r w:rsidRPr="00CC77DE">
        <w:rPr>
          <w:rFonts w:ascii="Times New Roman" w:hAnsi="Times New Roman" w:cs="Times New Roman"/>
          <w:sz w:val="28"/>
          <w:szCs w:val="28"/>
        </w:rPr>
        <w:t>у</w:t>
      </w:r>
      <w:proofErr w:type="gramEnd"/>
      <w:r w:rsidRPr="00CC77DE">
        <w:rPr>
          <w:rFonts w:ascii="Times New Roman" w:hAnsi="Times New Roman" w:cs="Times New Roman"/>
          <w:sz w:val="28"/>
          <w:szCs w:val="28"/>
        </w:rPr>
        <w:t xml:space="preserve">становлена в размере 7 % должностного оклада, т.е., оклад по штатному расписанию 2566,88 руб. * 7 % = 179,68 руб., а в штатном </w:t>
      </w:r>
      <w:proofErr w:type="gramStart"/>
      <w:r w:rsidRPr="00CC77DE">
        <w:rPr>
          <w:rFonts w:ascii="Times New Roman" w:hAnsi="Times New Roman" w:cs="Times New Roman"/>
          <w:sz w:val="28"/>
          <w:szCs w:val="28"/>
        </w:rPr>
        <w:t>расписании</w:t>
      </w:r>
      <w:proofErr w:type="gramEnd"/>
      <w:r w:rsidRPr="00CC77DE">
        <w:rPr>
          <w:rFonts w:ascii="Times New Roman" w:hAnsi="Times New Roman" w:cs="Times New Roman"/>
          <w:sz w:val="28"/>
          <w:szCs w:val="28"/>
        </w:rPr>
        <w:t xml:space="preserve"> ошибочно установлена данная надбавка в сумме 233,59 руб. </w:t>
      </w:r>
      <w:r w:rsidRPr="00CC77DE">
        <w:rPr>
          <w:rFonts w:ascii="Times New Roman" w:hAnsi="Times New Roman" w:cs="Times New Roman"/>
          <w:sz w:val="28"/>
          <w:szCs w:val="28"/>
        </w:rPr>
        <w:lastRenderedPageBreak/>
        <w:t xml:space="preserve">Таким образом, в течение  проверяемого периода </w:t>
      </w:r>
      <w:r w:rsidR="003B41C3">
        <w:rPr>
          <w:rFonts w:ascii="Times New Roman" w:hAnsi="Times New Roman" w:cs="Times New Roman"/>
          <w:sz w:val="28"/>
          <w:szCs w:val="28"/>
        </w:rPr>
        <w:t>бухгалтеру</w:t>
      </w:r>
      <w:r w:rsidRPr="00CC77DE">
        <w:rPr>
          <w:rFonts w:ascii="Times New Roman" w:hAnsi="Times New Roman" w:cs="Times New Roman"/>
          <w:sz w:val="28"/>
          <w:szCs w:val="28"/>
        </w:rPr>
        <w:t xml:space="preserve"> переплачено </w:t>
      </w:r>
      <w:r w:rsidRPr="008C36F5">
        <w:rPr>
          <w:rFonts w:ascii="Times New Roman" w:hAnsi="Times New Roman" w:cs="Times New Roman"/>
          <w:sz w:val="28"/>
          <w:szCs w:val="28"/>
        </w:rPr>
        <w:t>679,06 руб.</w:t>
      </w:r>
      <w:r w:rsidRPr="00CC77DE">
        <w:rPr>
          <w:rFonts w:ascii="Times New Roman" w:hAnsi="Times New Roman" w:cs="Times New Roman"/>
          <w:sz w:val="28"/>
          <w:szCs w:val="28"/>
        </w:rPr>
        <w:t xml:space="preserve"> с учетом РК. </w:t>
      </w:r>
    </w:p>
    <w:p w:rsidR="00CC77DE" w:rsidRPr="00CC77DE" w:rsidRDefault="00CC77DE" w:rsidP="00CC77DE">
      <w:pPr>
        <w:ind w:firstLine="0"/>
        <w:jc w:val="both"/>
        <w:rPr>
          <w:rFonts w:ascii="Times New Roman" w:hAnsi="Times New Roman" w:cs="Times New Roman"/>
          <w:sz w:val="28"/>
          <w:szCs w:val="28"/>
        </w:rPr>
      </w:pPr>
      <w:r w:rsidRPr="00CC77DE">
        <w:rPr>
          <w:rFonts w:ascii="Times New Roman" w:hAnsi="Times New Roman" w:cs="Times New Roman"/>
          <w:sz w:val="28"/>
          <w:szCs w:val="28"/>
        </w:rPr>
        <w:t xml:space="preserve">Аккомпаниатору согласно приказу от 01.10.2017 № 53-рк установлена оплата труда с окладом  957,45 руб., стимулирующей выплатой в размере 120 % (1148,94 руб.) и 25 % районного коэффициента, но вместо 120 % начислялось и выплачивалось 200 % (1689,62 руб.). Таким образом, за ноябрь - декабрь 2017 года переплачено </w:t>
      </w:r>
      <w:r w:rsidRPr="008C36F5">
        <w:rPr>
          <w:rFonts w:ascii="Times New Roman" w:hAnsi="Times New Roman" w:cs="Times New Roman"/>
          <w:sz w:val="28"/>
          <w:szCs w:val="28"/>
        </w:rPr>
        <w:t>1351,70 руб.</w:t>
      </w:r>
      <w:r w:rsidRPr="00CC77DE">
        <w:rPr>
          <w:rFonts w:ascii="Times New Roman" w:hAnsi="Times New Roman" w:cs="Times New Roman"/>
          <w:sz w:val="28"/>
          <w:szCs w:val="28"/>
        </w:rPr>
        <w:t xml:space="preserve"> с учетом РК. </w:t>
      </w:r>
    </w:p>
    <w:p w:rsidR="00CC77DE" w:rsidRPr="00CC77DE" w:rsidRDefault="00CC77DE" w:rsidP="00CC77DE">
      <w:pPr>
        <w:ind w:firstLine="0"/>
        <w:jc w:val="both"/>
        <w:rPr>
          <w:rFonts w:ascii="Times New Roman" w:hAnsi="Times New Roman" w:cs="Times New Roman"/>
          <w:sz w:val="28"/>
          <w:szCs w:val="28"/>
        </w:rPr>
      </w:pPr>
      <w:r w:rsidRPr="00CC77DE">
        <w:rPr>
          <w:rFonts w:ascii="Times New Roman" w:hAnsi="Times New Roman" w:cs="Times New Roman"/>
          <w:sz w:val="28"/>
          <w:szCs w:val="28"/>
        </w:rPr>
        <w:t xml:space="preserve">Уборщице служебных помещений библиотеки штатным расписанием  установлена стимулирующая выплата в размере 220 % от должностного оклада, а фактические начисления в течение 2017 года производились в объеме 216 %. Таким образом, за период работы с 01.01.2017 по 31.10.2017г. сотрудникам не доплачено </w:t>
      </w:r>
      <w:r w:rsidRPr="008C36F5">
        <w:rPr>
          <w:rFonts w:ascii="Times New Roman" w:hAnsi="Times New Roman" w:cs="Times New Roman"/>
          <w:sz w:val="28"/>
          <w:szCs w:val="28"/>
        </w:rPr>
        <w:t>519,37 руб</w:t>
      </w:r>
      <w:proofErr w:type="gramStart"/>
      <w:r w:rsidRPr="008C36F5">
        <w:rPr>
          <w:rFonts w:ascii="Times New Roman" w:hAnsi="Times New Roman" w:cs="Times New Roman"/>
          <w:sz w:val="28"/>
          <w:szCs w:val="28"/>
        </w:rPr>
        <w:t>.</w:t>
      </w:r>
      <w:r w:rsidR="008A0909">
        <w:rPr>
          <w:rFonts w:ascii="Times New Roman" w:hAnsi="Times New Roman" w:cs="Times New Roman"/>
          <w:sz w:val="28"/>
          <w:szCs w:val="28"/>
        </w:rPr>
        <w:t>.</w:t>
      </w:r>
      <w:proofErr w:type="gramEnd"/>
    </w:p>
    <w:p w:rsidR="00CC77DE" w:rsidRPr="008C36F5" w:rsidRDefault="00CC77DE" w:rsidP="008C36F5">
      <w:pPr>
        <w:suppressAutoHyphens/>
        <w:ind w:firstLine="0"/>
        <w:jc w:val="both"/>
        <w:rPr>
          <w:rFonts w:ascii="Times New Roman" w:hAnsi="Times New Roman" w:cs="Times New Roman"/>
          <w:sz w:val="28"/>
          <w:szCs w:val="28"/>
        </w:rPr>
      </w:pPr>
      <w:r w:rsidRPr="00CC77DE">
        <w:rPr>
          <w:rFonts w:ascii="Times New Roman" w:hAnsi="Times New Roman" w:cs="Times New Roman"/>
          <w:sz w:val="28"/>
          <w:szCs w:val="28"/>
        </w:rPr>
        <w:t xml:space="preserve">В нарушение приложения № 3 к Положению по оплате труда работников учреждения культуры, подведомственного администрации </w:t>
      </w:r>
      <w:proofErr w:type="spellStart"/>
      <w:r w:rsidRPr="00CC77DE">
        <w:rPr>
          <w:rFonts w:ascii="Times New Roman" w:hAnsi="Times New Roman" w:cs="Times New Roman"/>
          <w:sz w:val="28"/>
          <w:szCs w:val="28"/>
        </w:rPr>
        <w:t>Кундранского</w:t>
      </w:r>
      <w:proofErr w:type="spellEnd"/>
      <w:r w:rsidRPr="00CC77DE">
        <w:rPr>
          <w:rFonts w:ascii="Times New Roman" w:hAnsi="Times New Roman" w:cs="Times New Roman"/>
          <w:sz w:val="28"/>
          <w:szCs w:val="28"/>
        </w:rPr>
        <w:t xml:space="preserve"> сельсовета на 2015-2018 годы (утвержденного Постановлением Главы </w:t>
      </w:r>
      <w:proofErr w:type="spellStart"/>
      <w:r w:rsidRPr="00CC77DE">
        <w:rPr>
          <w:rFonts w:ascii="Times New Roman" w:hAnsi="Times New Roman" w:cs="Times New Roman"/>
          <w:sz w:val="28"/>
          <w:szCs w:val="28"/>
        </w:rPr>
        <w:t>Кундранского</w:t>
      </w:r>
      <w:proofErr w:type="spellEnd"/>
      <w:r w:rsidRPr="00CC77DE">
        <w:rPr>
          <w:rFonts w:ascii="Times New Roman" w:hAnsi="Times New Roman" w:cs="Times New Roman"/>
          <w:sz w:val="28"/>
          <w:szCs w:val="28"/>
        </w:rPr>
        <w:t xml:space="preserve"> сельсовета от 22.09.2015 № 12) в штатное расписание введена ставка рабочего по комплексному обслуживанию и ремонту зданий 3 - разряда. Данная ставка вышеуказанным нормативным правовым актом не предусмотрена, таким образом, необоснованная выплата составила </w:t>
      </w:r>
      <w:r w:rsidRPr="008C36F5">
        <w:rPr>
          <w:rFonts w:ascii="Times New Roman" w:hAnsi="Times New Roman" w:cs="Times New Roman"/>
          <w:sz w:val="28"/>
          <w:szCs w:val="28"/>
        </w:rPr>
        <w:t>83586,41 руб</w:t>
      </w:r>
      <w:proofErr w:type="gramStart"/>
      <w:r w:rsidRPr="008C36F5">
        <w:rPr>
          <w:rFonts w:ascii="Times New Roman" w:hAnsi="Times New Roman" w:cs="Times New Roman"/>
          <w:sz w:val="28"/>
          <w:szCs w:val="28"/>
        </w:rPr>
        <w:t>.</w:t>
      </w:r>
      <w:r w:rsidR="008C36F5">
        <w:rPr>
          <w:rFonts w:ascii="Times New Roman" w:hAnsi="Times New Roman" w:cs="Times New Roman"/>
          <w:sz w:val="28"/>
          <w:szCs w:val="28"/>
        </w:rPr>
        <w:t>.</w:t>
      </w:r>
      <w:proofErr w:type="gramEnd"/>
      <w:r w:rsidRPr="008C36F5">
        <w:rPr>
          <w:rFonts w:ascii="Times New Roman" w:hAnsi="Times New Roman" w:cs="Times New Roman"/>
          <w:sz w:val="28"/>
          <w:szCs w:val="28"/>
        </w:rPr>
        <w:t>Итого установлено нарушений по акту на общую сумму 1429484,21 руб.</w:t>
      </w:r>
    </w:p>
    <w:p w:rsidR="008C36F5" w:rsidRDefault="008C36F5" w:rsidP="008C36F5">
      <w:pPr>
        <w:ind w:firstLine="0"/>
        <w:rPr>
          <w:rFonts w:ascii="Times New Roman" w:hAnsi="Times New Roman" w:cs="Times New Roman"/>
          <w:sz w:val="28"/>
          <w:szCs w:val="28"/>
        </w:rPr>
      </w:pPr>
      <w:r w:rsidRPr="003108D5">
        <w:rPr>
          <w:rFonts w:ascii="Times New Roman" w:hAnsi="Times New Roman" w:cs="Times New Roman"/>
          <w:sz w:val="28"/>
          <w:szCs w:val="28"/>
        </w:rPr>
        <w:t xml:space="preserve">По результатам проверки руководителю Учреждения направлено представление </w:t>
      </w:r>
      <w:r>
        <w:rPr>
          <w:rFonts w:ascii="Times New Roman" w:hAnsi="Times New Roman" w:cs="Times New Roman"/>
          <w:sz w:val="28"/>
          <w:szCs w:val="28"/>
        </w:rPr>
        <w:t xml:space="preserve"> </w:t>
      </w:r>
      <w:r w:rsidRPr="003108D5">
        <w:rPr>
          <w:rFonts w:ascii="Times New Roman" w:hAnsi="Times New Roman" w:cs="Times New Roman"/>
          <w:sz w:val="28"/>
          <w:szCs w:val="28"/>
        </w:rPr>
        <w:t xml:space="preserve">об </w:t>
      </w:r>
      <w:r>
        <w:rPr>
          <w:rFonts w:ascii="Times New Roman" w:hAnsi="Times New Roman" w:cs="Times New Roman"/>
          <w:sz w:val="28"/>
          <w:szCs w:val="28"/>
        </w:rPr>
        <w:t xml:space="preserve"> </w:t>
      </w:r>
      <w:r w:rsidRPr="003108D5">
        <w:rPr>
          <w:rFonts w:ascii="Times New Roman" w:hAnsi="Times New Roman" w:cs="Times New Roman"/>
          <w:sz w:val="28"/>
          <w:szCs w:val="28"/>
        </w:rPr>
        <w:t>устранении</w:t>
      </w:r>
      <w:r>
        <w:rPr>
          <w:rFonts w:ascii="Times New Roman" w:hAnsi="Times New Roman" w:cs="Times New Roman"/>
          <w:sz w:val="28"/>
          <w:szCs w:val="28"/>
        </w:rPr>
        <w:t xml:space="preserve"> </w:t>
      </w:r>
      <w:r w:rsidRPr="003108D5">
        <w:rPr>
          <w:rFonts w:ascii="Times New Roman" w:hAnsi="Times New Roman" w:cs="Times New Roman"/>
          <w:sz w:val="28"/>
          <w:szCs w:val="28"/>
        </w:rPr>
        <w:t xml:space="preserve"> нарушений.</w:t>
      </w:r>
    </w:p>
    <w:p w:rsidR="00CC77DE" w:rsidRPr="008C36F5" w:rsidRDefault="00CC77DE" w:rsidP="00CC77DE">
      <w:pPr>
        <w:rPr>
          <w:rFonts w:ascii="Times New Roman" w:hAnsi="Times New Roman" w:cs="Times New Roman"/>
          <w:sz w:val="28"/>
          <w:szCs w:val="28"/>
        </w:rPr>
      </w:pPr>
    </w:p>
    <w:p w:rsidR="00041A53" w:rsidRDefault="00041A53" w:rsidP="00CC77DE">
      <w:pPr>
        <w:spacing w:line="276" w:lineRule="auto"/>
        <w:rPr>
          <w:rFonts w:ascii="Times New Roman" w:hAnsi="Times New Roman" w:cs="Times New Roman"/>
          <w:sz w:val="28"/>
          <w:szCs w:val="28"/>
        </w:rPr>
      </w:pPr>
    </w:p>
    <w:p w:rsidR="00041A53" w:rsidRDefault="00041A53" w:rsidP="00041A53">
      <w:pPr>
        <w:rPr>
          <w:rFonts w:ascii="Times New Roman" w:hAnsi="Times New Roman" w:cs="Times New Roman"/>
          <w:sz w:val="28"/>
          <w:szCs w:val="28"/>
        </w:rPr>
      </w:pPr>
    </w:p>
    <w:p w:rsidR="00041A53" w:rsidRDefault="00041A53" w:rsidP="00041A53">
      <w:pPr>
        <w:rPr>
          <w:rFonts w:ascii="Times New Roman" w:hAnsi="Times New Roman" w:cs="Times New Roman"/>
          <w:sz w:val="28"/>
          <w:szCs w:val="28"/>
        </w:rPr>
      </w:pPr>
      <w:r>
        <w:rPr>
          <w:rFonts w:ascii="Times New Roman" w:hAnsi="Times New Roman" w:cs="Times New Roman"/>
          <w:sz w:val="28"/>
          <w:szCs w:val="28"/>
        </w:rPr>
        <w:t xml:space="preserve">Председатель </w:t>
      </w:r>
      <w:proofErr w:type="gramStart"/>
      <w:r>
        <w:rPr>
          <w:rFonts w:ascii="Times New Roman" w:hAnsi="Times New Roman" w:cs="Times New Roman"/>
          <w:sz w:val="28"/>
          <w:szCs w:val="28"/>
        </w:rPr>
        <w:t>ревизионной</w:t>
      </w:r>
      <w:proofErr w:type="gramEnd"/>
      <w:r>
        <w:rPr>
          <w:rFonts w:ascii="Times New Roman" w:hAnsi="Times New Roman" w:cs="Times New Roman"/>
          <w:sz w:val="28"/>
          <w:szCs w:val="28"/>
        </w:rPr>
        <w:t xml:space="preserve"> </w:t>
      </w:r>
    </w:p>
    <w:p w:rsidR="00041A53" w:rsidRDefault="00041A53" w:rsidP="00041A53">
      <w:pPr>
        <w:rPr>
          <w:rFonts w:ascii="Times New Roman" w:hAnsi="Times New Roman" w:cs="Times New Roman"/>
          <w:sz w:val="28"/>
          <w:szCs w:val="28"/>
        </w:rPr>
      </w:pPr>
      <w:r>
        <w:rPr>
          <w:rFonts w:ascii="Times New Roman" w:hAnsi="Times New Roman" w:cs="Times New Roman"/>
          <w:sz w:val="28"/>
          <w:szCs w:val="28"/>
        </w:rPr>
        <w:t>комиссии Убинского района                                            А.Ф.Жукова</w:t>
      </w:r>
    </w:p>
    <w:p w:rsidR="00A709D6" w:rsidRPr="00041A53" w:rsidRDefault="00A709D6" w:rsidP="00041A53">
      <w:pPr>
        <w:rPr>
          <w:rFonts w:ascii="Times New Roman" w:hAnsi="Times New Roman" w:cs="Times New Roman"/>
          <w:sz w:val="28"/>
          <w:szCs w:val="28"/>
        </w:rPr>
      </w:pPr>
    </w:p>
    <w:sectPr w:rsidR="00A709D6" w:rsidRPr="00041A53" w:rsidSect="00A709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45DE6"/>
    <w:multiLevelType w:val="hybridMultilevel"/>
    <w:tmpl w:val="FAFE9344"/>
    <w:lvl w:ilvl="0" w:tplc="04190001">
      <w:start w:val="1"/>
      <w:numFmt w:val="bullet"/>
      <w:lvlText w:val=""/>
      <w:lvlJc w:val="left"/>
      <w:pPr>
        <w:tabs>
          <w:tab w:val="num" w:pos="1080"/>
        </w:tabs>
        <w:ind w:left="1080" w:hanging="360"/>
      </w:pPr>
      <w:rPr>
        <w:rFonts w:ascii="Symbol" w:hAnsi="Symbol" w:hint="default"/>
      </w:rPr>
    </w:lvl>
    <w:lvl w:ilvl="1" w:tplc="046E479A">
      <w:start w:val="10"/>
      <w:numFmt w:val="decimal"/>
      <w:lvlText w:val="%2."/>
      <w:lvlJc w:val="left"/>
      <w:pPr>
        <w:tabs>
          <w:tab w:val="num" w:pos="360"/>
        </w:tabs>
        <w:ind w:left="360" w:hanging="360"/>
      </w:pPr>
      <w:rPr>
        <w:rFonts w:hint="default"/>
        <w:b w:val="0"/>
      </w:rPr>
    </w:lvl>
    <w:lvl w:ilvl="2" w:tplc="0419000F">
      <w:start w:val="1"/>
      <w:numFmt w:val="decimal"/>
      <w:lvlText w:val="%3."/>
      <w:lvlJc w:val="left"/>
      <w:pPr>
        <w:tabs>
          <w:tab w:val="num" w:pos="360"/>
        </w:tabs>
        <w:ind w:left="360" w:hanging="360"/>
      </w:pPr>
      <w:rPr>
        <w:rFont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EB01ECD"/>
    <w:multiLevelType w:val="hybridMultilevel"/>
    <w:tmpl w:val="DC845C20"/>
    <w:lvl w:ilvl="0" w:tplc="BAD89486">
      <w:start w:val="25"/>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465"/>
        </w:tabs>
        <w:ind w:left="465" w:hanging="360"/>
      </w:pPr>
    </w:lvl>
    <w:lvl w:ilvl="2" w:tplc="0419001B" w:tentative="1">
      <w:start w:val="1"/>
      <w:numFmt w:val="lowerRoman"/>
      <w:lvlText w:val="%3."/>
      <w:lvlJc w:val="right"/>
      <w:pPr>
        <w:tabs>
          <w:tab w:val="num" w:pos="1185"/>
        </w:tabs>
        <w:ind w:left="1185" w:hanging="180"/>
      </w:pPr>
    </w:lvl>
    <w:lvl w:ilvl="3" w:tplc="0419000F" w:tentative="1">
      <w:start w:val="1"/>
      <w:numFmt w:val="decimal"/>
      <w:lvlText w:val="%4."/>
      <w:lvlJc w:val="left"/>
      <w:pPr>
        <w:tabs>
          <w:tab w:val="num" w:pos="1905"/>
        </w:tabs>
        <w:ind w:left="1905" w:hanging="360"/>
      </w:pPr>
    </w:lvl>
    <w:lvl w:ilvl="4" w:tplc="04190019" w:tentative="1">
      <w:start w:val="1"/>
      <w:numFmt w:val="lowerLetter"/>
      <w:lvlText w:val="%5."/>
      <w:lvlJc w:val="left"/>
      <w:pPr>
        <w:tabs>
          <w:tab w:val="num" w:pos="2625"/>
        </w:tabs>
        <w:ind w:left="2625" w:hanging="360"/>
      </w:pPr>
    </w:lvl>
    <w:lvl w:ilvl="5" w:tplc="0419001B" w:tentative="1">
      <w:start w:val="1"/>
      <w:numFmt w:val="lowerRoman"/>
      <w:lvlText w:val="%6."/>
      <w:lvlJc w:val="right"/>
      <w:pPr>
        <w:tabs>
          <w:tab w:val="num" w:pos="3345"/>
        </w:tabs>
        <w:ind w:left="3345" w:hanging="180"/>
      </w:pPr>
    </w:lvl>
    <w:lvl w:ilvl="6" w:tplc="0419000F" w:tentative="1">
      <w:start w:val="1"/>
      <w:numFmt w:val="decimal"/>
      <w:lvlText w:val="%7."/>
      <w:lvlJc w:val="left"/>
      <w:pPr>
        <w:tabs>
          <w:tab w:val="num" w:pos="4065"/>
        </w:tabs>
        <w:ind w:left="4065" w:hanging="360"/>
      </w:pPr>
    </w:lvl>
    <w:lvl w:ilvl="7" w:tplc="04190019" w:tentative="1">
      <w:start w:val="1"/>
      <w:numFmt w:val="lowerLetter"/>
      <w:lvlText w:val="%8."/>
      <w:lvlJc w:val="left"/>
      <w:pPr>
        <w:tabs>
          <w:tab w:val="num" w:pos="4785"/>
        </w:tabs>
        <w:ind w:left="4785" w:hanging="360"/>
      </w:pPr>
    </w:lvl>
    <w:lvl w:ilvl="8" w:tplc="0419001B" w:tentative="1">
      <w:start w:val="1"/>
      <w:numFmt w:val="lowerRoman"/>
      <w:lvlText w:val="%9."/>
      <w:lvlJc w:val="right"/>
      <w:pPr>
        <w:tabs>
          <w:tab w:val="num" w:pos="5505"/>
        </w:tabs>
        <w:ind w:left="5505" w:hanging="180"/>
      </w:pPr>
    </w:lvl>
  </w:abstractNum>
  <w:abstractNum w:abstractNumId="2">
    <w:nsid w:val="2364667F"/>
    <w:multiLevelType w:val="hybridMultilevel"/>
    <w:tmpl w:val="EC2A9ACE"/>
    <w:lvl w:ilvl="0" w:tplc="61BCFE56">
      <w:start w:val="9"/>
      <w:numFmt w:val="decimal"/>
      <w:lvlText w:val="%1."/>
      <w:lvlJc w:val="left"/>
      <w:pPr>
        <w:tabs>
          <w:tab w:val="num" w:pos="360"/>
        </w:tabs>
        <w:ind w:left="360" w:hanging="360"/>
      </w:pPr>
      <w:rPr>
        <w:rFonts w:hint="default"/>
        <w:b w:val="0"/>
        <w:color w:val="auto"/>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3">
    <w:nsid w:val="253A6064"/>
    <w:multiLevelType w:val="hybridMultilevel"/>
    <w:tmpl w:val="76700C86"/>
    <w:lvl w:ilvl="0" w:tplc="6338EF3E">
      <w:start w:val="2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3F1D6DB9"/>
    <w:multiLevelType w:val="hybridMultilevel"/>
    <w:tmpl w:val="EC285AEC"/>
    <w:lvl w:ilvl="0" w:tplc="04190001">
      <w:start w:val="1"/>
      <w:numFmt w:val="bullet"/>
      <w:lvlText w:val=""/>
      <w:lvlJc w:val="left"/>
      <w:pPr>
        <w:tabs>
          <w:tab w:val="num" w:pos="1335"/>
        </w:tabs>
        <w:ind w:left="1335" w:hanging="360"/>
      </w:pPr>
      <w:rPr>
        <w:rFonts w:ascii="Symbol" w:hAnsi="Symbol" w:hint="default"/>
      </w:rPr>
    </w:lvl>
    <w:lvl w:ilvl="1" w:tplc="0419000F">
      <w:start w:val="1"/>
      <w:numFmt w:val="decimal"/>
      <w:lvlText w:val="%2."/>
      <w:lvlJc w:val="left"/>
      <w:pPr>
        <w:tabs>
          <w:tab w:val="num" w:pos="360"/>
        </w:tabs>
        <w:ind w:left="360" w:hanging="360"/>
      </w:pPr>
      <w:rPr>
        <w:rFonts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5">
    <w:nsid w:val="4CEC4D5B"/>
    <w:multiLevelType w:val="hybridMultilevel"/>
    <w:tmpl w:val="FAEE3BAC"/>
    <w:lvl w:ilvl="0" w:tplc="04190001">
      <w:start w:val="1"/>
      <w:numFmt w:val="bullet"/>
      <w:lvlText w:val=""/>
      <w:lvlJc w:val="left"/>
      <w:pPr>
        <w:tabs>
          <w:tab w:val="num" w:pos="1335"/>
        </w:tabs>
        <w:ind w:left="1335" w:hanging="360"/>
      </w:pPr>
      <w:rPr>
        <w:rFonts w:ascii="Symbol" w:hAnsi="Symbol" w:hint="default"/>
      </w:rPr>
    </w:lvl>
    <w:lvl w:ilvl="1" w:tplc="0419000F">
      <w:start w:val="1"/>
      <w:numFmt w:val="decimal"/>
      <w:lvlText w:val="%2."/>
      <w:lvlJc w:val="left"/>
      <w:pPr>
        <w:tabs>
          <w:tab w:val="num" w:pos="360"/>
        </w:tabs>
        <w:ind w:left="360" w:hanging="360"/>
      </w:pPr>
      <w:rPr>
        <w:rFonts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6">
    <w:nsid w:val="5BD3674A"/>
    <w:multiLevelType w:val="hybridMultilevel"/>
    <w:tmpl w:val="4C12B1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0"/>
  </w:num>
  <w:num w:numId="4">
    <w:abstractNumId w:val="1"/>
  </w:num>
  <w:num w:numId="5">
    <w:abstractNumId w:val="2"/>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77DE"/>
    <w:rsid w:val="00041A53"/>
    <w:rsid w:val="001D3D67"/>
    <w:rsid w:val="00215824"/>
    <w:rsid w:val="003B41C3"/>
    <w:rsid w:val="008527E1"/>
    <w:rsid w:val="008A0909"/>
    <w:rsid w:val="008C36F5"/>
    <w:rsid w:val="00A709D6"/>
    <w:rsid w:val="00CC77DE"/>
    <w:rsid w:val="00EE4D8F"/>
    <w:rsid w:val="00F22F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7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1,Основной текст Знак Знак Знак Знак Знак Знак,Основной текст Знак Знак Знак Знак Знак Знак Знак Знак Знак Знак Знак Знак Знак Знак Знак Знак Знак Знак Знак Знак"/>
    <w:basedOn w:val="a"/>
    <w:link w:val="a4"/>
    <w:rsid w:val="00CC77DE"/>
    <w:pPr>
      <w:spacing w:after="120"/>
      <w:ind w:firstLine="0"/>
    </w:pPr>
    <w:rPr>
      <w:rFonts w:ascii="Times New Roman" w:eastAsia="Times New Roman" w:hAnsi="Times New Roman" w:cs="Times New Roman"/>
      <w:sz w:val="24"/>
      <w:szCs w:val="24"/>
      <w:lang w:eastAsia="ru-RU"/>
    </w:rPr>
  </w:style>
  <w:style w:type="character" w:customStyle="1" w:styleId="a4">
    <w:name w:val="Основной текст Знак"/>
    <w:aliases w:val="Основной текст1 Знак,Основной текст Знак Знак Знак Знак Знак Знак Знак,Основной текст Знак Знак Знак Знак Знак Знак Знак Знак Знак Знак Знак Знак Знак Знак Знак Знак Знак Знак Знак Знак Знак"/>
    <w:basedOn w:val="a0"/>
    <w:link w:val="a3"/>
    <w:rsid w:val="00CC77DE"/>
    <w:rPr>
      <w:rFonts w:ascii="Times New Roman" w:eastAsia="Times New Roman" w:hAnsi="Times New Roman" w:cs="Times New Roman"/>
      <w:sz w:val="24"/>
      <w:szCs w:val="24"/>
      <w:lang w:eastAsia="ru-RU"/>
    </w:rPr>
  </w:style>
  <w:style w:type="paragraph" w:customStyle="1" w:styleId="ConsPlusNormal">
    <w:name w:val="ConsPlusNormal"/>
    <w:rsid w:val="00CC77DE"/>
    <w:pPr>
      <w:widowControl w:val="0"/>
      <w:autoSpaceDE w:val="0"/>
      <w:autoSpaceDN w:val="0"/>
      <w:adjustRightInd w:val="0"/>
      <w:ind w:firstLine="720"/>
    </w:pPr>
    <w:rPr>
      <w:rFonts w:ascii="Arial" w:eastAsia="Times New Roman" w:hAnsi="Arial" w:cs="Arial"/>
      <w:sz w:val="20"/>
      <w:szCs w:val="20"/>
      <w:lang w:eastAsia="ru-RU"/>
    </w:rPr>
  </w:style>
  <w:style w:type="paragraph" w:styleId="a5">
    <w:name w:val="caption"/>
    <w:basedOn w:val="a"/>
    <w:qFormat/>
    <w:rsid w:val="00CC77DE"/>
    <w:pPr>
      <w:ind w:firstLine="720"/>
      <w:jc w:val="center"/>
    </w:pPr>
    <w:rPr>
      <w:rFonts w:ascii="Times New Roman" w:eastAsia="Times New Roman" w:hAnsi="Times New Roman"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divs>
    <w:div w:id="34409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1792</Words>
  <Characters>10218</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2018-12-28T05:21:00Z</dcterms:created>
  <dcterms:modified xsi:type="dcterms:W3CDTF">2019-01-23T05:16:00Z</dcterms:modified>
</cp:coreProperties>
</file>